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29" w:rsidRPr="00353A1F" w:rsidRDefault="00A32029" w:rsidP="00A32029">
      <w:pPr>
        <w:pStyle w:val="Ttulo8"/>
        <w:shd w:val="clear" w:color="auto" w:fill="E0E0E0"/>
        <w:tabs>
          <w:tab w:val="clear" w:pos="2127"/>
        </w:tabs>
        <w:ind w:right="-71" w:firstLine="0"/>
        <w:jc w:val="center"/>
        <w:rPr>
          <w:rFonts w:ascii="Comic Sans MS" w:hAnsi="Comic Sans MS"/>
          <w:b w:val="0"/>
          <w:color w:val="auto"/>
          <w:sz w:val="40"/>
          <w:szCs w:val="40"/>
        </w:rPr>
      </w:pPr>
      <w:r>
        <w:rPr>
          <w:rFonts w:ascii="Comic Sans MS" w:hAnsi="Comic Sans MS"/>
          <w:b w:val="0"/>
          <w:color w:val="auto"/>
          <w:sz w:val="38"/>
          <w:szCs w:val="38"/>
        </w:rPr>
        <w:t>PORTARIA</w:t>
      </w:r>
      <w:r w:rsidRPr="00353A1F">
        <w:rPr>
          <w:rFonts w:ascii="Comic Sans MS" w:hAnsi="Comic Sans MS"/>
          <w:b w:val="0"/>
          <w:color w:val="auto"/>
          <w:sz w:val="38"/>
          <w:szCs w:val="38"/>
        </w:rPr>
        <w:t xml:space="preserve"> Nº. </w:t>
      </w:r>
      <w:r w:rsidR="0052081C">
        <w:rPr>
          <w:rFonts w:ascii="Comic Sans MS" w:hAnsi="Comic Sans MS"/>
          <w:b w:val="0"/>
          <w:color w:val="auto"/>
          <w:sz w:val="38"/>
          <w:szCs w:val="38"/>
        </w:rPr>
        <w:t>2</w:t>
      </w:r>
      <w:r w:rsidRPr="00353A1F">
        <w:rPr>
          <w:rFonts w:ascii="Comic Sans MS" w:hAnsi="Comic Sans MS"/>
          <w:b w:val="0"/>
          <w:color w:val="auto"/>
          <w:sz w:val="38"/>
          <w:szCs w:val="38"/>
        </w:rPr>
        <w:t xml:space="preserve">, de </w:t>
      </w:r>
      <w:r>
        <w:rPr>
          <w:rFonts w:ascii="Comic Sans MS" w:hAnsi="Comic Sans MS"/>
          <w:b w:val="0"/>
          <w:color w:val="auto"/>
          <w:sz w:val="38"/>
          <w:szCs w:val="38"/>
        </w:rPr>
        <w:t>1</w:t>
      </w:r>
      <w:r w:rsidR="0052081C">
        <w:rPr>
          <w:rFonts w:ascii="Comic Sans MS" w:hAnsi="Comic Sans MS"/>
          <w:b w:val="0"/>
          <w:color w:val="auto"/>
          <w:sz w:val="38"/>
          <w:szCs w:val="38"/>
        </w:rPr>
        <w:t>9</w:t>
      </w:r>
      <w:r w:rsidRPr="00353A1F">
        <w:rPr>
          <w:rFonts w:ascii="Comic Sans MS" w:hAnsi="Comic Sans MS"/>
          <w:b w:val="0"/>
          <w:color w:val="auto"/>
          <w:sz w:val="38"/>
          <w:szCs w:val="38"/>
        </w:rPr>
        <w:t xml:space="preserve"> de Março de 2020</w:t>
      </w:r>
      <w:r w:rsidRPr="00353A1F">
        <w:rPr>
          <w:rFonts w:ascii="Comic Sans MS" w:hAnsi="Comic Sans MS"/>
          <w:b w:val="0"/>
          <w:color w:val="auto"/>
          <w:sz w:val="40"/>
          <w:szCs w:val="40"/>
        </w:rPr>
        <w:t>.</w:t>
      </w:r>
    </w:p>
    <w:p w:rsidR="00D93EDF" w:rsidRDefault="00D93EDF" w:rsidP="00D93EDF">
      <w:pPr>
        <w:jc w:val="both"/>
        <w:rPr>
          <w:rFonts w:ascii="Arial" w:hAnsi="Arial" w:cs="Arial"/>
          <w:sz w:val="24"/>
          <w:szCs w:val="24"/>
        </w:rPr>
      </w:pPr>
    </w:p>
    <w:p w:rsidR="00D93EDF" w:rsidRPr="00F21253" w:rsidRDefault="0052081C" w:rsidP="007854BB">
      <w:pPr>
        <w:ind w:left="4253"/>
        <w:jc w:val="both"/>
        <w:rPr>
          <w:rFonts w:ascii="Arial" w:hAnsi="Arial" w:cs="Arial"/>
          <w:sz w:val="25"/>
          <w:szCs w:val="25"/>
        </w:rPr>
      </w:pPr>
      <w:r w:rsidRPr="0052081C">
        <w:rPr>
          <w:rFonts w:ascii="Arial" w:hAnsi="Arial" w:cs="Arial"/>
          <w:sz w:val="25"/>
          <w:szCs w:val="25"/>
        </w:rPr>
        <w:t>Dispõe sobre as medidas temporárias a serem adotadas, no âmbito da Secretaria Municipal de Saúde de Nova Andradina, para a prevenção do contágio da doença COVID-19 e enfrentamento da emergência de saúde pública de importância internacional decorrente do coronavírus (SARS-CoV-2), no território municipal.</w:t>
      </w:r>
    </w:p>
    <w:p w:rsidR="00D93EDF" w:rsidRPr="00F21253" w:rsidRDefault="00D93EDF" w:rsidP="007854BB">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sz w:val="25"/>
          <w:szCs w:val="25"/>
        </w:rPr>
        <w:t>O SECRETÁRIO MUNICIPAL DE SAÚDE, no uso de suas atribuições, e</w:t>
      </w:r>
    </w:p>
    <w:p w:rsidR="0052081C" w:rsidRPr="0052081C" w:rsidRDefault="0052081C"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a situação de emergência causada pela pandemia mundial do coronavírus (SARSCoV-2) e as projeções de contaminação realizadas por especialistas para os próximos dias; </w:t>
      </w:r>
    </w:p>
    <w:p w:rsidR="0052081C" w:rsidRPr="0052081C" w:rsidRDefault="0052081C"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o disposto no art. 196 da Constituição Federal, segundo o qual a saúde é direito de todos e dever do Estado, garantido mediante políticas sociais e econômicas que visem à redução do risco de doença e de outros agravos, bem como o acesso universal e igualitário às ações e serviços para sua promoção, proteção e recuperação; </w:t>
      </w:r>
    </w:p>
    <w:p w:rsidR="0052081C" w:rsidRPr="0052081C" w:rsidRDefault="0052081C"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o disposto na Lei Federal nº 13.979, de 6 de fevereiro de 2020, que dispõe sobre as medidas para enfrentamento da emergência de saúde pública de importância internacional decorrente do coronavírus; </w:t>
      </w:r>
    </w:p>
    <w:p w:rsidR="0052081C" w:rsidRPr="0052081C" w:rsidRDefault="0052081C"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a Portaria nº 188, de 3 de fevereiro de 2020, do Ministério da Saúde, que dispõe sobre a Declaração de Emergência em Saúde Pública de Importância Nacional (ESPIN); </w:t>
      </w:r>
    </w:p>
    <w:p w:rsidR="0052081C" w:rsidRPr="0052081C" w:rsidRDefault="0052081C" w:rsidP="0052081C">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as medidas de emergência em saúde pública de importância nacional e internacional dispostas no Regulamento Sanitário Internacional, promulgado pelo Decreto Federal nº 10.212, de 30 de janeiro de 2020; </w:t>
      </w:r>
    </w:p>
    <w:p w:rsidR="008C5E53" w:rsidRPr="0052081C" w:rsidRDefault="008C5E53"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lastRenderedPageBreak/>
        <w:t>CONSIDERANDO</w:t>
      </w:r>
      <w:r w:rsidRPr="0052081C">
        <w:rPr>
          <w:rFonts w:ascii="Arial" w:hAnsi="Arial" w:cs="Arial"/>
          <w:sz w:val="25"/>
          <w:szCs w:val="25"/>
        </w:rPr>
        <w:t xml:space="preserve"> a necessidade de se manter a prestação dos serviços de saúde no município e a imprescindibilidade de a Secretaria Municipal de Saúde em adotar ações coordenadas para enfrentamento da emergência de saúde pública de importância internacional decorrente do coronavírus, bem como estar preparada para oferecer respostas rápidas às demandas que possam ser geradas pela pandemia, </w:t>
      </w:r>
    </w:p>
    <w:p w:rsidR="0052081C" w:rsidRPr="0052081C" w:rsidRDefault="0052081C" w:rsidP="0052081C">
      <w:pPr>
        <w:spacing w:after="0" w:line="240" w:lineRule="auto"/>
        <w:ind w:firstLine="1418"/>
        <w:jc w:val="both"/>
        <w:rPr>
          <w:rFonts w:ascii="Arial" w:hAnsi="Arial" w:cs="Arial"/>
          <w:sz w:val="25"/>
          <w:szCs w:val="25"/>
        </w:rPr>
      </w:pPr>
    </w:p>
    <w:p w:rsidR="0052081C" w:rsidRP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 xml:space="preserve">CONSIDERANDO </w:t>
      </w:r>
      <w:r w:rsidRPr="0052081C">
        <w:rPr>
          <w:rFonts w:ascii="Arial" w:hAnsi="Arial" w:cs="Arial"/>
          <w:sz w:val="25"/>
          <w:szCs w:val="25"/>
        </w:rPr>
        <w:t>as disposições estabelecidas no Decreto Municipal 2.470, de 16 de Março de 2020, que dispõe sobre medidas temporárias de prevenção ao contágio e de enfrentamento da propagação decorrente do “Novo Coronavírus” (2019-nCoV), e dá outras providências;</w:t>
      </w:r>
    </w:p>
    <w:p w:rsidR="0052081C" w:rsidRPr="0052081C" w:rsidRDefault="0052081C" w:rsidP="0052081C">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sidRPr="0052081C">
        <w:rPr>
          <w:rFonts w:ascii="Arial" w:hAnsi="Arial" w:cs="Arial"/>
          <w:sz w:val="25"/>
          <w:szCs w:val="25"/>
        </w:rPr>
        <w:t xml:space="preserve"> as medidas para enfrentamento da emergência de saúde pública de importância internacional decorrente do coronavírus (2019-nCoV) estabelecidas no artigo 3° do Decreto Municipal </w:t>
      </w:r>
      <w:r>
        <w:rPr>
          <w:rFonts w:ascii="Arial" w:hAnsi="Arial" w:cs="Arial"/>
          <w:sz w:val="25"/>
          <w:szCs w:val="25"/>
        </w:rPr>
        <w:t xml:space="preserve">2470/2020 </w:t>
      </w:r>
      <w:r w:rsidRPr="0052081C">
        <w:rPr>
          <w:rFonts w:ascii="Arial" w:hAnsi="Arial" w:cs="Arial"/>
          <w:sz w:val="25"/>
          <w:szCs w:val="25"/>
        </w:rPr>
        <w:t>que poderão ser adotadas;</w:t>
      </w:r>
    </w:p>
    <w:p w:rsidR="0052081C"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52081C">
        <w:rPr>
          <w:rFonts w:ascii="Arial" w:hAnsi="Arial" w:cs="Arial"/>
          <w:i/>
          <w:sz w:val="25"/>
          <w:szCs w:val="25"/>
        </w:rPr>
        <w:t>CONSIDERANDO</w:t>
      </w:r>
      <w:r>
        <w:rPr>
          <w:rFonts w:ascii="Arial" w:hAnsi="Arial" w:cs="Arial"/>
          <w:sz w:val="25"/>
          <w:szCs w:val="25"/>
        </w:rPr>
        <w:t xml:space="preserve"> o artigo 1° do Decreto Municipal 2.472/2020;</w:t>
      </w:r>
    </w:p>
    <w:p w:rsidR="007854BB" w:rsidRPr="00F21253" w:rsidRDefault="007854BB" w:rsidP="007854BB">
      <w:pPr>
        <w:spacing w:after="0" w:line="240" w:lineRule="auto"/>
        <w:ind w:firstLine="1418"/>
        <w:jc w:val="both"/>
        <w:rPr>
          <w:rFonts w:ascii="Arial" w:hAnsi="Arial" w:cs="Arial"/>
          <w:sz w:val="25"/>
          <w:szCs w:val="25"/>
        </w:rPr>
      </w:pPr>
    </w:p>
    <w:p w:rsidR="0059500A" w:rsidRPr="0059500A" w:rsidRDefault="0059500A" w:rsidP="007854BB">
      <w:pPr>
        <w:spacing w:after="0" w:line="240" w:lineRule="auto"/>
        <w:ind w:firstLine="1418"/>
        <w:jc w:val="both"/>
        <w:rPr>
          <w:rFonts w:ascii="Arial Narrow" w:hAnsi="Arial Narrow"/>
          <w:b/>
          <w:sz w:val="32"/>
          <w:szCs w:val="32"/>
        </w:rPr>
      </w:pPr>
      <w:r w:rsidRPr="0059500A">
        <w:rPr>
          <w:rFonts w:ascii="Arial Narrow" w:hAnsi="Arial Narrow"/>
          <w:b/>
          <w:sz w:val="32"/>
          <w:szCs w:val="32"/>
        </w:rPr>
        <w:t>RESOLVE:</w:t>
      </w:r>
    </w:p>
    <w:p w:rsidR="0059500A" w:rsidRPr="00F21253" w:rsidRDefault="0059500A" w:rsidP="0059500A">
      <w:pPr>
        <w:ind w:firstLine="708"/>
        <w:jc w:val="both"/>
        <w:rPr>
          <w:rFonts w:ascii="Arial Narrow" w:hAnsi="Arial Narrow"/>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Art. 1º</w:t>
      </w:r>
      <w:r w:rsidRPr="00F21253">
        <w:rPr>
          <w:rFonts w:ascii="Arial" w:hAnsi="Arial" w:cs="Arial"/>
          <w:sz w:val="25"/>
          <w:szCs w:val="25"/>
        </w:rPr>
        <w:t xml:space="preserve"> Dispor sobre as medidas temporárias a serem adotadas no âmbito da Secretaria Municipal de Saúde para a prevenção do contágio da doença COVID-19 e o enfrentamento da emergência de saúde pública de importância internacional decorrente do coronavírus (SARSCoV-2).</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Art. 2º</w:t>
      </w:r>
      <w:r w:rsidRPr="00F21253">
        <w:rPr>
          <w:rFonts w:ascii="Arial" w:hAnsi="Arial" w:cs="Arial"/>
          <w:sz w:val="25"/>
          <w:szCs w:val="25"/>
        </w:rPr>
        <w:t xml:space="preserve"> Ficam </w:t>
      </w:r>
      <w:r w:rsidRPr="00F21253">
        <w:rPr>
          <w:rFonts w:ascii="Arial" w:hAnsi="Arial" w:cs="Arial"/>
          <w:sz w:val="25"/>
          <w:szCs w:val="25"/>
          <w:u w:val="single"/>
        </w:rPr>
        <w:t>suspensos</w:t>
      </w:r>
      <w:r w:rsidRPr="00F21253">
        <w:rPr>
          <w:rFonts w:ascii="Arial" w:hAnsi="Arial" w:cs="Arial"/>
          <w:sz w:val="25"/>
          <w:szCs w:val="25"/>
        </w:rPr>
        <w:t xml:space="preserve">, salvo mediante autorização expressa do Secretário Municipal de Saúde: </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 -</w:t>
      </w:r>
      <w:r w:rsidRPr="00F21253">
        <w:rPr>
          <w:rFonts w:ascii="Arial" w:hAnsi="Arial" w:cs="Arial"/>
          <w:sz w:val="25"/>
          <w:szCs w:val="25"/>
        </w:rPr>
        <w:t xml:space="preserve"> a realização de atividades de capacitação, de treinamento ou de qualquer evento coletivo pelos órgãos ou pelas entidades que impliquem a aglomeração de pessoas; </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II -</w:t>
      </w:r>
      <w:r w:rsidRPr="00F21253">
        <w:rPr>
          <w:rFonts w:ascii="Arial" w:hAnsi="Arial" w:cs="Arial"/>
          <w:sz w:val="25"/>
          <w:szCs w:val="25"/>
        </w:rPr>
        <w:t xml:space="preserve"> a participação de servidores públicos em eventos oficiais (cursos, congressos, etc), mantendo-se na rotina a realização do Transporte Interestadual e Intermunicipal (transporte de pacientes dialíticos e oncológico), conforme julgar necessário; </w:t>
      </w:r>
    </w:p>
    <w:p w:rsidR="0052081C" w:rsidRPr="00F21253" w:rsidRDefault="0052081C" w:rsidP="0052081C">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III –</w:t>
      </w:r>
      <w:r w:rsidRPr="00F21253">
        <w:rPr>
          <w:rFonts w:ascii="Arial" w:hAnsi="Arial" w:cs="Arial"/>
          <w:sz w:val="25"/>
          <w:szCs w:val="25"/>
        </w:rPr>
        <w:t xml:space="preserve"> a concessão e gozo de férias e licença para tratamento de interesse particular, sem prejuízo de usufruí-las em data futura, durante a vigência desta Portaria;</w:t>
      </w:r>
    </w:p>
    <w:p w:rsidR="0052081C" w:rsidRPr="002D5AE7" w:rsidRDefault="0052081C" w:rsidP="0052081C">
      <w:pPr>
        <w:spacing w:after="0" w:line="240" w:lineRule="auto"/>
        <w:ind w:firstLine="1418"/>
        <w:jc w:val="both"/>
        <w:rPr>
          <w:rFonts w:ascii="Arial" w:hAnsi="Arial" w:cs="Arial"/>
          <w:sz w:val="24"/>
          <w:szCs w:val="24"/>
        </w:rPr>
      </w:pPr>
      <w:r w:rsidRPr="002D5AE7">
        <w:rPr>
          <w:rFonts w:ascii="Arial" w:hAnsi="Arial" w:cs="Arial"/>
          <w:b/>
          <w:sz w:val="25"/>
          <w:szCs w:val="25"/>
        </w:rPr>
        <w:lastRenderedPageBreak/>
        <w:t xml:space="preserve">IV - </w:t>
      </w:r>
      <w:r w:rsidRPr="002D5AE7">
        <w:rPr>
          <w:rFonts w:ascii="Arial" w:hAnsi="Arial" w:cs="Arial"/>
          <w:sz w:val="24"/>
          <w:szCs w:val="24"/>
        </w:rPr>
        <w:t>O atendimento domiciliar de rotina da equipe de saúde da família; exceto em situações de necessidade mediante classificação de risco;</w:t>
      </w: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Art. 3º</w:t>
      </w:r>
      <w:r w:rsidRPr="00F21253">
        <w:rPr>
          <w:rFonts w:ascii="Arial" w:hAnsi="Arial" w:cs="Arial"/>
          <w:sz w:val="25"/>
          <w:szCs w:val="25"/>
        </w:rPr>
        <w:t xml:space="preserve"> Os servidores responsáveis pela limpeza e manutenção de cada unidade administrativa deverá aumentar a frequência de limpeza dos banheiros, maçanetas e tudo quanto consta no Protocolo de Lim</w:t>
      </w:r>
      <w:r w:rsidR="00DF1996">
        <w:rPr>
          <w:rFonts w:ascii="Arial" w:hAnsi="Arial" w:cs="Arial"/>
          <w:sz w:val="25"/>
          <w:szCs w:val="25"/>
        </w:rPr>
        <w:t>peza já instituído.</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Art. 4º</w:t>
      </w:r>
      <w:r w:rsidRPr="00F21253">
        <w:rPr>
          <w:rFonts w:ascii="Arial" w:hAnsi="Arial" w:cs="Arial"/>
          <w:sz w:val="25"/>
          <w:szCs w:val="25"/>
        </w:rPr>
        <w:t xml:space="preserve"> A Secretaria Municipal de Saúde deverá: </w:t>
      </w:r>
    </w:p>
    <w:p w:rsidR="0052081C"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 -</w:t>
      </w:r>
      <w:r w:rsidRPr="00F21253">
        <w:rPr>
          <w:rFonts w:ascii="Arial" w:hAnsi="Arial" w:cs="Arial"/>
          <w:sz w:val="25"/>
          <w:szCs w:val="25"/>
        </w:rPr>
        <w:t xml:space="preserve"> organizar campanhas de conscientização dos riscos e das medidas de higiene necessárias para evitar o contágio da COVID-19; </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II -</w:t>
      </w:r>
      <w:r w:rsidRPr="00F21253">
        <w:rPr>
          <w:rFonts w:ascii="Arial" w:hAnsi="Arial" w:cs="Arial"/>
          <w:sz w:val="25"/>
          <w:szCs w:val="25"/>
        </w:rPr>
        <w:t xml:space="preserve"> divulgar as ações contidas no Plano Estadual de Contingência contra o coronavírus e as medidas e normativas do Centro de Operações de Emergência (COE/MS);</w:t>
      </w:r>
    </w:p>
    <w:p w:rsidR="0052081C" w:rsidRPr="00F21253"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III -</w:t>
      </w:r>
      <w:r w:rsidRPr="00F21253">
        <w:rPr>
          <w:rFonts w:ascii="Arial" w:hAnsi="Arial" w:cs="Arial"/>
          <w:sz w:val="25"/>
          <w:szCs w:val="25"/>
        </w:rPr>
        <w:t xml:space="preserve"> publicar boletins diários de acompanhamento do cenário da doença e das diretrizes para vigilância, prevenção e controle desenvolvidas pela Vigilância Epidemiológica;</w:t>
      </w:r>
    </w:p>
    <w:p w:rsidR="0052081C" w:rsidRPr="00F21253" w:rsidRDefault="0052081C" w:rsidP="0052081C">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IV –</w:t>
      </w:r>
      <w:r w:rsidRPr="00F21253">
        <w:rPr>
          <w:rFonts w:ascii="Arial" w:hAnsi="Arial" w:cs="Arial"/>
          <w:sz w:val="25"/>
          <w:szCs w:val="25"/>
        </w:rPr>
        <w:t xml:space="preserve"> Divulgar o fluxograma de atendimento para as unidades de saúde e munícipes, reforçando as orientações quanto aos sintomas e precauções;</w:t>
      </w:r>
    </w:p>
    <w:p w:rsidR="0052081C" w:rsidRDefault="0052081C" w:rsidP="0052081C">
      <w:pPr>
        <w:spacing w:after="0" w:line="240" w:lineRule="auto"/>
        <w:ind w:firstLine="1418"/>
        <w:jc w:val="both"/>
        <w:rPr>
          <w:rFonts w:ascii="Arial" w:hAnsi="Arial" w:cs="Arial"/>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Art. 5º</w:t>
      </w:r>
      <w:r w:rsidRPr="00F21253">
        <w:rPr>
          <w:rFonts w:ascii="Arial" w:hAnsi="Arial" w:cs="Arial"/>
          <w:sz w:val="25"/>
          <w:szCs w:val="25"/>
        </w:rPr>
        <w:t xml:space="preserve"> Ao que se refere prestação de serviços de saúde: </w:t>
      </w:r>
    </w:p>
    <w:p w:rsidR="0052081C" w:rsidRPr="00F21253" w:rsidRDefault="0052081C" w:rsidP="0052081C">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 –</w:t>
      </w:r>
      <w:r w:rsidRPr="00F21253">
        <w:rPr>
          <w:rFonts w:ascii="Arial" w:hAnsi="Arial" w:cs="Arial"/>
          <w:sz w:val="25"/>
          <w:szCs w:val="25"/>
        </w:rPr>
        <w:t xml:space="preserve"> Odontologia: Seguindo as recomendações expedidas pelo OF/PRES/CRO/MS 32/2020 de 17 de Março de 2020, recomenda-se a suspensão das atividades odontológicas que não sejam comprovadamente de urgência e emergência; e os casos estes que julgarem necessário atendimento oportuno, que seja redobrado o cuidado e a utilização efetiva dos EPS, evitando exposição e contágio;</w:t>
      </w:r>
    </w:p>
    <w:p w:rsidR="002D5AE7" w:rsidRPr="00F21253" w:rsidRDefault="002D5AE7" w:rsidP="0052081C">
      <w:pPr>
        <w:spacing w:after="0" w:line="240" w:lineRule="auto"/>
        <w:ind w:firstLine="1418"/>
        <w:jc w:val="both"/>
        <w:rPr>
          <w:rFonts w:ascii="Arial" w:hAnsi="Arial" w:cs="Arial"/>
          <w:sz w:val="25"/>
          <w:szCs w:val="25"/>
        </w:rPr>
      </w:pPr>
    </w:p>
    <w:p w:rsidR="0052081C" w:rsidRPr="002D5AE7" w:rsidRDefault="0052081C" w:rsidP="0052081C">
      <w:pPr>
        <w:spacing w:after="0" w:line="240" w:lineRule="auto"/>
        <w:ind w:firstLine="1418"/>
        <w:jc w:val="both"/>
        <w:rPr>
          <w:rFonts w:ascii="Arial" w:hAnsi="Arial" w:cs="Arial"/>
          <w:sz w:val="25"/>
          <w:szCs w:val="25"/>
        </w:rPr>
      </w:pPr>
      <w:r w:rsidRPr="002D5AE7">
        <w:rPr>
          <w:rFonts w:ascii="Arial" w:hAnsi="Arial" w:cs="Arial"/>
          <w:b/>
          <w:sz w:val="25"/>
          <w:szCs w:val="25"/>
        </w:rPr>
        <w:t>II –</w:t>
      </w:r>
      <w:r w:rsidRPr="002D5AE7">
        <w:rPr>
          <w:rFonts w:ascii="Arial" w:hAnsi="Arial" w:cs="Arial"/>
          <w:sz w:val="25"/>
          <w:szCs w:val="25"/>
        </w:rPr>
        <w:t xml:space="preserve"> Fica suspenso a realização de Plantão Odontológico, por tempo indeterminado; </w:t>
      </w:r>
    </w:p>
    <w:p w:rsidR="0052081C" w:rsidRDefault="0052081C" w:rsidP="0052081C">
      <w:pPr>
        <w:spacing w:after="0" w:line="240" w:lineRule="auto"/>
        <w:ind w:firstLine="1418"/>
        <w:jc w:val="both"/>
        <w:rPr>
          <w:rFonts w:ascii="Arial" w:hAnsi="Arial" w:cs="Arial"/>
          <w:b/>
          <w:sz w:val="25"/>
          <w:szCs w:val="25"/>
        </w:rPr>
      </w:pP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I</w:t>
      </w:r>
      <w:r>
        <w:rPr>
          <w:rFonts w:ascii="Arial" w:hAnsi="Arial" w:cs="Arial"/>
          <w:b/>
          <w:sz w:val="25"/>
          <w:szCs w:val="25"/>
        </w:rPr>
        <w:t>I</w:t>
      </w:r>
      <w:r w:rsidRPr="00F21253">
        <w:rPr>
          <w:rFonts w:ascii="Arial" w:hAnsi="Arial" w:cs="Arial"/>
          <w:b/>
          <w:sz w:val="25"/>
          <w:szCs w:val="25"/>
        </w:rPr>
        <w:t>I –</w:t>
      </w:r>
      <w:r w:rsidRPr="00F21253">
        <w:rPr>
          <w:rFonts w:ascii="Arial" w:hAnsi="Arial" w:cs="Arial"/>
          <w:sz w:val="25"/>
          <w:szCs w:val="25"/>
        </w:rPr>
        <w:t xml:space="preserve"> Fisioterapia: Seguindo as recomendações expedidas em OFICIO CIRCULAR 06/2020/GAPRE/CREFITO-13 de 17 de Março de 2020, recomenda-se o reagendamento de consultas e procedimentos ambulatoriais de pacientes estáveis e sem risco eminente de deterioração clínica;</w:t>
      </w:r>
    </w:p>
    <w:p w:rsidR="0052081C" w:rsidRPr="00F21253"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lastRenderedPageBreak/>
        <w:t>I</w:t>
      </w:r>
      <w:r>
        <w:rPr>
          <w:rFonts w:ascii="Arial" w:hAnsi="Arial" w:cs="Arial"/>
          <w:b/>
          <w:sz w:val="25"/>
          <w:szCs w:val="25"/>
        </w:rPr>
        <w:t>V</w:t>
      </w:r>
      <w:r w:rsidRPr="00F21253">
        <w:rPr>
          <w:rFonts w:ascii="Arial" w:hAnsi="Arial" w:cs="Arial"/>
          <w:b/>
          <w:sz w:val="25"/>
          <w:szCs w:val="25"/>
        </w:rPr>
        <w:t xml:space="preserve"> –</w:t>
      </w:r>
      <w:r w:rsidRPr="00F21253">
        <w:rPr>
          <w:rFonts w:ascii="Arial" w:hAnsi="Arial" w:cs="Arial"/>
          <w:sz w:val="25"/>
          <w:szCs w:val="25"/>
        </w:rPr>
        <w:t xml:space="preserve"> Os servidores de cada Unidade Básica de Saúde deverão adotar medidas para controlar o fluxo de pessoas, a fim de evitar aglomerações;</w:t>
      </w:r>
    </w:p>
    <w:p w:rsidR="0052081C"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V –</w:t>
      </w:r>
      <w:r w:rsidRPr="00F21253">
        <w:rPr>
          <w:rFonts w:ascii="Arial" w:hAnsi="Arial" w:cs="Arial"/>
          <w:sz w:val="25"/>
          <w:szCs w:val="25"/>
        </w:rPr>
        <w:t xml:space="preserve"> A realização de atendimentos ambulatoriais e cirurgias eletivas na Fundação de Serviços de Saúde de Nova Andradina – Hospital Regional fica a critério da instituição;</w:t>
      </w:r>
    </w:p>
    <w:p w:rsidR="0052081C" w:rsidRDefault="0052081C" w:rsidP="0052081C">
      <w:pPr>
        <w:spacing w:after="0" w:line="240" w:lineRule="auto"/>
        <w:ind w:firstLine="1418"/>
        <w:jc w:val="both"/>
        <w:rPr>
          <w:rFonts w:ascii="Arial" w:hAnsi="Arial" w:cs="Arial"/>
          <w:sz w:val="25"/>
          <w:szCs w:val="25"/>
        </w:rPr>
      </w:pPr>
    </w:p>
    <w:p w:rsidR="0052081C" w:rsidRPr="002D5AE7" w:rsidRDefault="0052081C" w:rsidP="0052081C">
      <w:pPr>
        <w:spacing w:after="0" w:line="240" w:lineRule="auto"/>
        <w:ind w:firstLine="1418"/>
        <w:jc w:val="both"/>
        <w:rPr>
          <w:rFonts w:ascii="Arial" w:hAnsi="Arial" w:cs="Arial"/>
          <w:sz w:val="25"/>
          <w:szCs w:val="25"/>
        </w:rPr>
      </w:pPr>
      <w:r w:rsidRPr="002D5AE7">
        <w:rPr>
          <w:rFonts w:ascii="Arial" w:hAnsi="Arial" w:cs="Arial"/>
          <w:b/>
          <w:sz w:val="25"/>
          <w:szCs w:val="25"/>
        </w:rPr>
        <w:t>VI –</w:t>
      </w:r>
      <w:r w:rsidRPr="002D5AE7">
        <w:rPr>
          <w:rFonts w:ascii="Arial" w:hAnsi="Arial" w:cs="Arial"/>
          <w:sz w:val="25"/>
          <w:szCs w:val="25"/>
        </w:rPr>
        <w:t xml:space="preserve"> Considerando a situação de emergência causada pela pandemia mundial do coronavírus, as horas de estudo / atividade de dispersão dos profissionais médicos do Programa Mais Médicos para o Brasil estão suspensas, devendo os mesmos permanecerem nas unidades de saúde para atendimento;</w:t>
      </w:r>
    </w:p>
    <w:p w:rsidR="002D5AE7" w:rsidRDefault="002D5AE7" w:rsidP="0052081C">
      <w:pPr>
        <w:spacing w:after="0" w:line="240" w:lineRule="auto"/>
        <w:ind w:firstLine="1418"/>
        <w:jc w:val="both"/>
        <w:rPr>
          <w:rFonts w:ascii="Arial" w:hAnsi="Arial" w:cs="Arial"/>
          <w:color w:val="FF0000"/>
          <w:sz w:val="25"/>
          <w:szCs w:val="25"/>
        </w:rPr>
      </w:pPr>
    </w:p>
    <w:p w:rsidR="002D5AE7" w:rsidRPr="00870401" w:rsidRDefault="002D5AE7" w:rsidP="0052081C">
      <w:pPr>
        <w:spacing w:after="0" w:line="240" w:lineRule="auto"/>
        <w:ind w:firstLine="1418"/>
        <w:jc w:val="both"/>
        <w:rPr>
          <w:rFonts w:ascii="Arial" w:hAnsi="Arial" w:cs="Arial"/>
          <w:sz w:val="25"/>
          <w:szCs w:val="25"/>
        </w:rPr>
      </w:pPr>
      <w:r w:rsidRPr="00183E5C">
        <w:rPr>
          <w:rFonts w:ascii="Arial" w:hAnsi="Arial" w:cs="Arial"/>
          <w:b/>
          <w:sz w:val="25"/>
          <w:szCs w:val="25"/>
        </w:rPr>
        <w:t>Art. 6°</w:t>
      </w:r>
      <w:r w:rsidRPr="00870401">
        <w:rPr>
          <w:rFonts w:ascii="Arial" w:hAnsi="Arial" w:cs="Arial"/>
          <w:sz w:val="25"/>
          <w:szCs w:val="25"/>
        </w:rPr>
        <w:t xml:space="preserve"> O atendimento ao público das repartições públicas vinculadas à Secretaria Municipal de Saúde de Nova Andradina-MS funcionará de acordo com o anexo </w:t>
      </w:r>
      <w:r w:rsidR="00183E5C">
        <w:rPr>
          <w:rFonts w:ascii="Arial" w:hAnsi="Arial" w:cs="Arial"/>
          <w:sz w:val="25"/>
          <w:szCs w:val="25"/>
        </w:rPr>
        <w:t xml:space="preserve">único </w:t>
      </w:r>
      <w:r w:rsidRPr="00870401">
        <w:rPr>
          <w:rFonts w:ascii="Arial" w:hAnsi="Arial" w:cs="Arial"/>
          <w:sz w:val="25"/>
          <w:szCs w:val="25"/>
        </w:rPr>
        <w:t xml:space="preserve">desta portaria. </w:t>
      </w:r>
    </w:p>
    <w:p w:rsidR="002D5AE7" w:rsidRPr="00870401" w:rsidRDefault="002D5AE7" w:rsidP="0052081C">
      <w:pPr>
        <w:spacing w:after="0" w:line="240" w:lineRule="auto"/>
        <w:ind w:firstLine="1418"/>
        <w:jc w:val="both"/>
        <w:rPr>
          <w:rFonts w:ascii="Arial" w:hAnsi="Arial" w:cs="Arial"/>
          <w:sz w:val="25"/>
          <w:szCs w:val="25"/>
        </w:rPr>
      </w:pPr>
    </w:p>
    <w:p w:rsidR="002D5AE7" w:rsidRPr="00870401" w:rsidRDefault="00870401" w:rsidP="002D5AE7">
      <w:pPr>
        <w:spacing w:after="0" w:line="240" w:lineRule="auto"/>
        <w:ind w:firstLine="1418"/>
        <w:jc w:val="both"/>
        <w:rPr>
          <w:rFonts w:ascii="Arial" w:hAnsi="Arial" w:cs="Arial"/>
          <w:sz w:val="24"/>
          <w:szCs w:val="24"/>
        </w:rPr>
      </w:pPr>
      <w:r w:rsidRPr="00183E5C">
        <w:rPr>
          <w:rFonts w:ascii="Arial" w:hAnsi="Arial" w:cs="Arial"/>
          <w:b/>
          <w:sz w:val="25"/>
          <w:szCs w:val="25"/>
        </w:rPr>
        <w:t>Parágrafo único.</w:t>
      </w:r>
      <w:r w:rsidRPr="00870401">
        <w:rPr>
          <w:rFonts w:ascii="Arial" w:hAnsi="Arial" w:cs="Arial"/>
          <w:sz w:val="25"/>
          <w:szCs w:val="25"/>
        </w:rPr>
        <w:t xml:space="preserve"> </w:t>
      </w:r>
      <w:bookmarkStart w:id="0" w:name="_GoBack"/>
      <w:r>
        <w:rPr>
          <w:rFonts w:ascii="Arial" w:hAnsi="Arial" w:cs="Arial"/>
          <w:sz w:val="25"/>
          <w:szCs w:val="25"/>
        </w:rPr>
        <w:t xml:space="preserve">O </w:t>
      </w:r>
      <w:r w:rsidR="002D5AE7" w:rsidRPr="00870401">
        <w:rPr>
          <w:rFonts w:ascii="Arial" w:hAnsi="Arial" w:cs="Arial"/>
          <w:sz w:val="25"/>
          <w:szCs w:val="25"/>
        </w:rPr>
        <w:t>paço da Secretaria Municipal de Saúde, localizado José Pereira Sobrinho</w:t>
      </w:r>
      <w:r w:rsidR="002D5AE7" w:rsidRPr="00870401">
        <w:t xml:space="preserve"> </w:t>
      </w:r>
      <w:r w:rsidR="002D5AE7" w:rsidRPr="00870401">
        <w:rPr>
          <w:rFonts w:ascii="Arial" w:hAnsi="Arial" w:cs="Arial"/>
          <w:sz w:val="25"/>
          <w:szCs w:val="25"/>
        </w:rPr>
        <w:t xml:space="preserve">808 - Santa Terezinha, Nova Andradina - MS, 79750-000, </w:t>
      </w:r>
      <w:r>
        <w:rPr>
          <w:rFonts w:ascii="Arial" w:hAnsi="Arial" w:cs="Arial"/>
          <w:sz w:val="25"/>
          <w:szCs w:val="25"/>
        </w:rPr>
        <w:t xml:space="preserve">funcionará </w:t>
      </w:r>
      <w:r>
        <w:rPr>
          <w:rFonts w:ascii="Arial" w:hAnsi="Arial" w:cs="Arial"/>
          <w:sz w:val="24"/>
          <w:szCs w:val="24"/>
        </w:rPr>
        <w:t>somente para as</w:t>
      </w:r>
      <w:r w:rsidR="002D5AE7" w:rsidRPr="00870401">
        <w:rPr>
          <w:rFonts w:ascii="Arial" w:hAnsi="Arial" w:cs="Arial"/>
          <w:sz w:val="24"/>
          <w:szCs w:val="24"/>
        </w:rPr>
        <w:t xml:space="preserve"> atividades administrat</w:t>
      </w:r>
      <w:r w:rsidRPr="00870401">
        <w:rPr>
          <w:rFonts w:ascii="Arial" w:hAnsi="Arial" w:cs="Arial"/>
          <w:sz w:val="24"/>
          <w:szCs w:val="24"/>
        </w:rPr>
        <w:t>ivas interna</w:t>
      </w:r>
      <w:r>
        <w:rPr>
          <w:rFonts w:ascii="Arial" w:hAnsi="Arial" w:cs="Arial"/>
          <w:sz w:val="24"/>
          <w:szCs w:val="24"/>
        </w:rPr>
        <w:t>s</w:t>
      </w:r>
      <w:r w:rsidRPr="00870401">
        <w:rPr>
          <w:rFonts w:ascii="Arial" w:hAnsi="Arial" w:cs="Arial"/>
          <w:sz w:val="24"/>
          <w:szCs w:val="24"/>
        </w:rPr>
        <w:t>.</w:t>
      </w:r>
      <w:r w:rsidR="002D5AE7" w:rsidRPr="00870401">
        <w:rPr>
          <w:rFonts w:ascii="Arial" w:hAnsi="Arial" w:cs="Arial"/>
          <w:sz w:val="24"/>
          <w:szCs w:val="24"/>
        </w:rPr>
        <w:t xml:space="preserve"> </w:t>
      </w:r>
    </w:p>
    <w:bookmarkEnd w:id="0"/>
    <w:p w:rsidR="002D5AE7" w:rsidRPr="00F21253" w:rsidRDefault="002D5AE7" w:rsidP="002D5AE7">
      <w:pPr>
        <w:spacing w:after="0" w:line="240" w:lineRule="auto"/>
        <w:ind w:firstLine="1418"/>
        <w:jc w:val="both"/>
        <w:rPr>
          <w:rFonts w:ascii="Arial" w:hAnsi="Arial" w:cs="Arial"/>
          <w:sz w:val="25"/>
          <w:szCs w:val="25"/>
        </w:rPr>
      </w:pPr>
    </w:p>
    <w:p w:rsidR="0052081C" w:rsidRDefault="0052081C" w:rsidP="0052081C">
      <w:pPr>
        <w:spacing w:after="0" w:line="240" w:lineRule="auto"/>
        <w:ind w:firstLine="1418"/>
        <w:jc w:val="both"/>
        <w:rPr>
          <w:rFonts w:ascii="Arial" w:hAnsi="Arial" w:cs="Arial"/>
          <w:sz w:val="25"/>
          <w:szCs w:val="25"/>
        </w:rPr>
      </w:pPr>
      <w:r w:rsidRPr="00F21253">
        <w:rPr>
          <w:rFonts w:ascii="Arial" w:hAnsi="Arial" w:cs="Arial"/>
          <w:b/>
          <w:sz w:val="25"/>
          <w:szCs w:val="25"/>
        </w:rPr>
        <w:t xml:space="preserve">Art. </w:t>
      </w:r>
      <w:r w:rsidR="002D5AE7">
        <w:rPr>
          <w:rFonts w:ascii="Arial" w:hAnsi="Arial" w:cs="Arial"/>
          <w:b/>
          <w:sz w:val="25"/>
          <w:szCs w:val="25"/>
        </w:rPr>
        <w:t>7</w:t>
      </w:r>
      <w:r w:rsidRPr="00F21253">
        <w:rPr>
          <w:rFonts w:ascii="Arial" w:hAnsi="Arial" w:cs="Arial"/>
          <w:b/>
          <w:sz w:val="25"/>
          <w:szCs w:val="25"/>
        </w:rPr>
        <w:t>º.</w:t>
      </w:r>
      <w:r w:rsidRPr="00F21253">
        <w:rPr>
          <w:rFonts w:ascii="Arial" w:hAnsi="Arial" w:cs="Arial"/>
          <w:sz w:val="25"/>
          <w:szCs w:val="25"/>
        </w:rPr>
        <w:t xml:space="preserve"> O prazo de vigência desta Portaria dar-se-á até a edição de outro ato normativo em sentido contrário. </w:t>
      </w:r>
    </w:p>
    <w:p w:rsidR="00257639" w:rsidRDefault="00257639" w:rsidP="0052081C">
      <w:pPr>
        <w:spacing w:after="0" w:line="240" w:lineRule="auto"/>
        <w:ind w:firstLine="1418"/>
        <w:jc w:val="both"/>
        <w:rPr>
          <w:rFonts w:ascii="Arial" w:hAnsi="Arial" w:cs="Arial"/>
          <w:sz w:val="25"/>
          <w:szCs w:val="25"/>
        </w:rPr>
      </w:pPr>
    </w:p>
    <w:p w:rsidR="00257639" w:rsidRPr="00F21253" w:rsidRDefault="00257639" w:rsidP="0052081C">
      <w:pPr>
        <w:spacing w:after="0" w:line="240" w:lineRule="auto"/>
        <w:ind w:firstLine="1418"/>
        <w:jc w:val="both"/>
        <w:rPr>
          <w:rFonts w:ascii="Arial" w:hAnsi="Arial" w:cs="Arial"/>
          <w:sz w:val="25"/>
          <w:szCs w:val="25"/>
        </w:rPr>
      </w:pPr>
      <w:r w:rsidRPr="00257639">
        <w:rPr>
          <w:rFonts w:ascii="Arial" w:hAnsi="Arial" w:cs="Arial"/>
          <w:b/>
          <w:sz w:val="25"/>
          <w:szCs w:val="25"/>
        </w:rPr>
        <w:t>Art. 8°</w:t>
      </w:r>
      <w:r>
        <w:rPr>
          <w:rFonts w:ascii="Arial" w:hAnsi="Arial" w:cs="Arial"/>
          <w:sz w:val="25"/>
          <w:szCs w:val="25"/>
        </w:rPr>
        <w:t xml:space="preserve"> Revoga-se a Portaria 1/2020 </w:t>
      </w:r>
      <w:r w:rsidR="005B3A96">
        <w:rPr>
          <w:rFonts w:ascii="Arial" w:hAnsi="Arial" w:cs="Arial"/>
          <w:sz w:val="25"/>
          <w:szCs w:val="25"/>
        </w:rPr>
        <w:t xml:space="preserve">da </w:t>
      </w:r>
      <w:r>
        <w:rPr>
          <w:rFonts w:ascii="Arial" w:hAnsi="Arial" w:cs="Arial"/>
          <w:sz w:val="25"/>
          <w:szCs w:val="25"/>
        </w:rPr>
        <w:t>SMS.</w:t>
      </w:r>
    </w:p>
    <w:p w:rsidR="0052081C" w:rsidRPr="00F21253" w:rsidRDefault="0052081C" w:rsidP="0052081C">
      <w:pPr>
        <w:spacing w:after="0" w:line="240" w:lineRule="auto"/>
        <w:ind w:firstLine="1418"/>
        <w:jc w:val="both"/>
        <w:rPr>
          <w:rFonts w:ascii="Arial" w:hAnsi="Arial" w:cs="Arial"/>
          <w:b/>
          <w:sz w:val="25"/>
          <w:szCs w:val="25"/>
        </w:rPr>
      </w:pPr>
    </w:p>
    <w:p w:rsidR="00EA1407" w:rsidRPr="00F21253" w:rsidRDefault="002D5AE7" w:rsidP="0052081C">
      <w:pPr>
        <w:spacing w:after="0" w:line="240" w:lineRule="auto"/>
        <w:ind w:firstLine="1418"/>
        <w:jc w:val="both"/>
        <w:rPr>
          <w:rFonts w:ascii="Arial" w:hAnsi="Arial" w:cs="Arial"/>
          <w:sz w:val="25"/>
          <w:szCs w:val="25"/>
        </w:rPr>
      </w:pPr>
      <w:r>
        <w:rPr>
          <w:rFonts w:ascii="Arial" w:hAnsi="Arial" w:cs="Arial"/>
          <w:b/>
          <w:sz w:val="25"/>
          <w:szCs w:val="25"/>
        </w:rPr>
        <w:t xml:space="preserve">Art. </w:t>
      </w:r>
      <w:r w:rsidR="00257639">
        <w:rPr>
          <w:rFonts w:ascii="Arial" w:hAnsi="Arial" w:cs="Arial"/>
          <w:b/>
          <w:sz w:val="25"/>
          <w:szCs w:val="25"/>
        </w:rPr>
        <w:t>9</w:t>
      </w:r>
      <w:r w:rsidR="0052081C" w:rsidRPr="00F21253">
        <w:rPr>
          <w:rFonts w:ascii="Arial" w:hAnsi="Arial" w:cs="Arial"/>
          <w:b/>
          <w:sz w:val="25"/>
          <w:szCs w:val="25"/>
        </w:rPr>
        <w:t>º</w:t>
      </w:r>
      <w:r w:rsidR="0052081C" w:rsidRPr="00F21253">
        <w:rPr>
          <w:rFonts w:ascii="Arial" w:hAnsi="Arial" w:cs="Arial"/>
          <w:sz w:val="25"/>
          <w:szCs w:val="25"/>
        </w:rPr>
        <w:t xml:space="preserve"> Esta Portaria entra em vigor na data da sua publicação</w:t>
      </w:r>
      <w:r w:rsidR="004C4A16">
        <w:rPr>
          <w:rFonts w:ascii="Arial" w:hAnsi="Arial" w:cs="Arial"/>
          <w:sz w:val="25"/>
          <w:szCs w:val="25"/>
        </w:rPr>
        <w:t>, com efeitos a contar a partir do dia 23 de março de 2020</w:t>
      </w:r>
      <w:r w:rsidR="0052081C" w:rsidRPr="00F21253">
        <w:rPr>
          <w:rFonts w:ascii="Arial" w:hAnsi="Arial" w:cs="Arial"/>
          <w:sz w:val="25"/>
          <w:szCs w:val="25"/>
        </w:rPr>
        <w:t xml:space="preserve">. </w:t>
      </w:r>
      <w:r w:rsidR="00D93EDF" w:rsidRPr="00F21253">
        <w:rPr>
          <w:rFonts w:ascii="Arial" w:hAnsi="Arial" w:cs="Arial"/>
          <w:sz w:val="25"/>
          <w:szCs w:val="25"/>
        </w:rPr>
        <w:t xml:space="preserve"> </w:t>
      </w:r>
    </w:p>
    <w:p w:rsidR="00EA1407" w:rsidRPr="00F21253" w:rsidRDefault="00EA1407" w:rsidP="00D93EDF">
      <w:pPr>
        <w:jc w:val="both"/>
        <w:rPr>
          <w:rFonts w:ascii="Arial" w:hAnsi="Arial" w:cs="Arial"/>
          <w:sz w:val="25"/>
          <w:szCs w:val="25"/>
        </w:rPr>
      </w:pPr>
    </w:p>
    <w:p w:rsidR="00D93EDF" w:rsidRPr="00F21253" w:rsidRDefault="00EA1407" w:rsidP="00714E50">
      <w:pPr>
        <w:jc w:val="right"/>
        <w:rPr>
          <w:rFonts w:ascii="Arial" w:hAnsi="Arial" w:cs="Arial"/>
          <w:sz w:val="25"/>
          <w:szCs w:val="25"/>
        </w:rPr>
      </w:pPr>
      <w:r w:rsidRPr="00F21253">
        <w:rPr>
          <w:rFonts w:ascii="Arial" w:hAnsi="Arial" w:cs="Arial"/>
          <w:sz w:val="25"/>
          <w:szCs w:val="25"/>
        </w:rPr>
        <w:t>Nova Andradina-MS, 1</w:t>
      </w:r>
      <w:r w:rsidR="002D5AE7">
        <w:rPr>
          <w:rFonts w:ascii="Arial" w:hAnsi="Arial" w:cs="Arial"/>
          <w:sz w:val="25"/>
          <w:szCs w:val="25"/>
        </w:rPr>
        <w:t>9</w:t>
      </w:r>
      <w:r w:rsidR="00D93EDF" w:rsidRPr="00F21253">
        <w:rPr>
          <w:rFonts w:ascii="Arial" w:hAnsi="Arial" w:cs="Arial"/>
          <w:sz w:val="25"/>
          <w:szCs w:val="25"/>
        </w:rPr>
        <w:t xml:space="preserve"> de março de 2020. </w:t>
      </w:r>
    </w:p>
    <w:p w:rsidR="00A32029" w:rsidRDefault="00A32029" w:rsidP="00714E50">
      <w:pPr>
        <w:jc w:val="right"/>
        <w:rPr>
          <w:rFonts w:ascii="Arial" w:hAnsi="Arial" w:cs="Arial"/>
          <w:sz w:val="25"/>
          <w:szCs w:val="25"/>
        </w:rPr>
      </w:pPr>
    </w:p>
    <w:p w:rsidR="00F21253" w:rsidRPr="00F21253" w:rsidRDefault="00F21253" w:rsidP="00714E50">
      <w:pPr>
        <w:jc w:val="right"/>
        <w:rPr>
          <w:rFonts w:ascii="Arial" w:hAnsi="Arial" w:cs="Arial"/>
          <w:sz w:val="25"/>
          <w:szCs w:val="25"/>
        </w:rPr>
      </w:pPr>
    </w:p>
    <w:p w:rsidR="00A32029" w:rsidRPr="00353A1F" w:rsidRDefault="00A32029" w:rsidP="00A32029">
      <w:pPr>
        <w:pStyle w:val="Legenda"/>
        <w:ind w:left="5103"/>
        <w:rPr>
          <w:rFonts w:ascii="Arial" w:hAnsi="Arial" w:cs="Arial"/>
          <w:i/>
          <w:color w:val="auto"/>
          <w:sz w:val="28"/>
          <w:szCs w:val="24"/>
        </w:rPr>
      </w:pPr>
      <w:r>
        <w:rPr>
          <w:rFonts w:ascii="Arial" w:hAnsi="Arial" w:cs="Arial"/>
          <w:i/>
          <w:color w:val="auto"/>
          <w:sz w:val="32"/>
          <w:szCs w:val="24"/>
        </w:rPr>
        <w:t>Arion</w:t>
      </w:r>
      <w:r w:rsidR="0015179F">
        <w:rPr>
          <w:rFonts w:ascii="Arial" w:hAnsi="Arial" w:cs="Arial"/>
          <w:i/>
          <w:color w:val="auto"/>
          <w:sz w:val="32"/>
          <w:szCs w:val="24"/>
        </w:rPr>
        <w:t xml:space="preserve"> </w:t>
      </w:r>
      <w:r>
        <w:rPr>
          <w:rFonts w:ascii="Arial" w:hAnsi="Arial" w:cs="Arial"/>
          <w:i/>
          <w:color w:val="auto"/>
          <w:sz w:val="32"/>
          <w:szCs w:val="24"/>
        </w:rPr>
        <w:t>Aislan de Sousa</w:t>
      </w:r>
    </w:p>
    <w:p w:rsidR="00A32029" w:rsidRPr="00353A1F" w:rsidRDefault="00A32029" w:rsidP="00A32029">
      <w:pPr>
        <w:spacing w:after="0"/>
        <w:ind w:left="5103"/>
        <w:rPr>
          <w:rFonts w:ascii="Arial Narrow" w:hAnsi="Arial Narrow" w:cs="Arial"/>
          <w:iCs/>
          <w:sz w:val="18"/>
          <w:szCs w:val="18"/>
        </w:rPr>
      </w:pPr>
      <w:r>
        <w:rPr>
          <w:rFonts w:ascii="Arial" w:hAnsi="Arial" w:cs="Arial"/>
          <w:i/>
          <w:iCs/>
          <w:sz w:val="18"/>
          <w:szCs w:val="24"/>
        </w:rPr>
        <w:t xml:space="preserve">  SECRETÁRIO MUNICIPAL DE SAÚDE</w:t>
      </w:r>
    </w:p>
    <w:p w:rsidR="00A32029" w:rsidRPr="00353A1F" w:rsidRDefault="00A32029" w:rsidP="00A32029">
      <w:pPr>
        <w:spacing w:after="0"/>
        <w:rPr>
          <w:rFonts w:ascii="Arial" w:hAnsi="Arial" w:cs="Arial"/>
          <w:b/>
          <w:iCs/>
        </w:rPr>
      </w:pPr>
      <w:r w:rsidRPr="00353A1F">
        <w:rPr>
          <w:rFonts w:ascii="Arial" w:hAnsi="Arial" w:cs="Arial"/>
          <w:b/>
          <w:iCs/>
        </w:rPr>
        <w:t>P U B L I C A D O</w:t>
      </w:r>
    </w:p>
    <w:p w:rsidR="00A32029" w:rsidRPr="00353A1F" w:rsidRDefault="00A32029" w:rsidP="00A32029">
      <w:pPr>
        <w:spacing w:after="0"/>
        <w:rPr>
          <w:rFonts w:ascii="Arial" w:hAnsi="Arial" w:cs="Arial"/>
          <w:iCs/>
        </w:rPr>
      </w:pPr>
      <w:r w:rsidRPr="00353A1F">
        <w:rPr>
          <w:rFonts w:ascii="Arial" w:hAnsi="Arial" w:cs="Arial"/>
          <w:b/>
          <w:i/>
          <w:iCs/>
        </w:rPr>
        <w:t>DIÁRIO OFICIAL DO MUNICÍPIO</w:t>
      </w:r>
    </w:p>
    <w:p w:rsidR="00A32029" w:rsidRPr="00353A1F" w:rsidRDefault="00A32029" w:rsidP="00A32029">
      <w:pPr>
        <w:spacing w:after="0"/>
        <w:rPr>
          <w:rFonts w:ascii="Arial" w:hAnsi="Arial" w:cs="Arial"/>
          <w:iCs/>
        </w:rPr>
      </w:pPr>
      <w:r w:rsidRPr="00353A1F">
        <w:rPr>
          <w:rFonts w:ascii="Arial" w:hAnsi="Arial" w:cs="Arial"/>
          <w:iCs/>
        </w:rPr>
        <w:t>Edição nº ____________</w:t>
      </w:r>
    </w:p>
    <w:p w:rsidR="00A32029" w:rsidRDefault="00A32029" w:rsidP="00A32029">
      <w:pPr>
        <w:spacing w:after="0"/>
        <w:rPr>
          <w:rFonts w:ascii="Arial" w:hAnsi="Arial" w:cs="Arial"/>
          <w:iCs/>
        </w:rPr>
      </w:pPr>
      <w:r w:rsidRPr="00353A1F">
        <w:rPr>
          <w:rFonts w:ascii="Arial" w:hAnsi="Arial" w:cs="Arial"/>
          <w:iCs/>
        </w:rPr>
        <w:t>Data _____/_____/_____</w:t>
      </w:r>
    </w:p>
    <w:p w:rsidR="004C4A16" w:rsidRPr="00353A1F" w:rsidRDefault="004C4A16" w:rsidP="00A32029">
      <w:pPr>
        <w:spacing w:after="0"/>
        <w:rPr>
          <w:rFonts w:ascii="Arial" w:hAnsi="Arial" w:cs="Arial"/>
        </w:rPr>
      </w:pPr>
    </w:p>
    <w:p w:rsidR="00870401" w:rsidRPr="00870401" w:rsidRDefault="00870401" w:rsidP="00870401">
      <w:pPr>
        <w:jc w:val="center"/>
        <w:rPr>
          <w:rFonts w:ascii="Arial" w:hAnsi="Arial" w:cs="Arial"/>
          <w:b/>
          <w:sz w:val="24"/>
          <w:szCs w:val="24"/>
        </w:rPr>
      </w:pPr>
      <w:r w:rsidRPr="00870401">
        <w:rPr>
          <w:rFonts w:ascii="Arial" w:hAnsi="Arial" w:cs="Arial"/>
          <w:b/>
          <w:sz w:val="24"/>
          <w:szCs w:val="24"/>
        </w:rPr>
        <w:lastRenderedPageBreak/>
        <w:t>ANEX ÚNICO</w:t>
      </w:r>
    </w:p>
    <w:p w:rsidR="00870401" w:rsidRDefault="00870401" w:rsidP="00714E50">
      <w:pPr>
        <w:jc w:val="right"/>
        <w:rPr>
          <w:rFonts w:ascii="Arial" w:hAnsi="Arial" w:cs="Arial"/>
          <w:sz w:val="24"/>
          <w:szCs w:val="24"/>
        </w:rPr>
      </w:pPr>
    </w:p>
    <w:tbl>
      <w:tblPr>
        <w:tblStyle w:val="TabelaSimples21"/>
        <w:tblW w:w="9180" w:type="dxa"/>
        <w:tblLook w:val="04A0" w:firstRow="1" w:lastRow="0" w:firstColumn="1" w:lastColumn="0" w:noHBand="0" w:noVBand="1"/>
      </w:tblPr>
      <w:tblGrid>
        <w:gridCol w:w="3510"/>
        <w:gridCol w:w="4253"/>
        <w:gridCol w:w="1417"/>
      </w:tblGrid>
      <w:tr w:rsidR="00F77A96" w:rsidRPr="008F3DB8" w:rsidTr="004C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66670B">
            <w:pPr>
              <w:tabs>
                <w:tab w:val="left" w:pos="1470"/>
              </w:tabs>
              <w:jc w:val="center"/>
              <w:rPr>
                <w:rFonts w:ascii="Arial" w:hAnsi="Arial" w:cs="Arial"/>
                <w:b w:val="0"/>
              </w:rPr>
            </w:pPr>
            <w:r w:rsidRPr="008F3DB8">
              <w:rPr>
                <w:rFonts w:ascii="Arial" w:hAnsi="Arial" w:cs="Arial"/>
              </w:rPr>
              <w:t>UNIDADES</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HORÁRIO DE FUNCIONAMENTO</w:t>
            </w:r>
          </w:p>
        </w:tc>
        <w:tc>
          <w:tcPr>
            <w:tcW w:w="1417" w:type="dxa"/>
            <w:tcBorders>
              <w:left w:val="single" w:sz="4" w:space="0" w:color="auto"/>
              <w:right w:val="single" w:sz="4" w:space="0" w:color="auto"/>
            </w:tcBorders>
          </w:tcPr>
          <w:p w:rsidR="00F77A96" w:rsidRPr="008F3DB8" w:rsidRDefault="00F77A96" w:rsidP="0066670B">
            <w:pPr>
              <w:tabs>
                <w:tab w:val="left" w:pos="147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F3DB8">
              <w:rPr>
                <w:rFonts w:ascii="Arial" w:hAnsi="Arial" w:cs="Arial"/>
              </w:rPr>
              <w:t>PLANTÃO</w:t>
            </w: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F16695">
            <w:pPr>
              <w:tabs>
                <w:tab w:val="left" w:pos="1470"/>
              </w:tabs>
              <w:rPr>
                <w:rFonts w:ascii="Arial" w:hAnsi="Arial" w:cs="Arial"/>
              </w:rPr>
            </w:pPr>
            <w:r w:rsidRPr="008F3DB8">
              <w:rPr>
                <w:rFonts w:ascii="Arial" w:hAnsi="Arial" w:cs="Arial"/>
              </w:rPr>
              <w:t>CAPS</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17:00h</w:t>
            </w:r>
          </w:p>
        </w:tc>
        <w:tc>
          <w:tcPr>
            <w:tcW w:w="1417" w:type="dxa"/>
            <w:tcBorders>
              <w:left w:val="single" w:sz="4" w:space="0" w:color="auto"/>
              <w:right w:val="single" w:sz="4" w:space="0" w:color="auto"/>
            </w:tcBorders>
          </w:tcPr>
          <w:p w:rsidR="00F77A96" w:rsidRPr="008F3DB8" w:rsidRDefault="00F77A96" w:rsidP="0066670B">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CEM</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CEO</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CLINICA DA MULHER</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CRR</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06:00h às 18:00h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FARMACIA BÁSICA</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VIGILÂNCIA SANITÁRIA</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LABORATÓRIO MUNICIPAL</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06:00h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b w:val="0"/>
              </w:rPr>
            </w:pPr>
            <w:r w:rsidRPr="008F3DB8">
              <w:rPr>
                <w:rFonts w:ascii="Arial" w:hAnsi="Arial" w:cs="Arial"/>
              </w:rPr>
              <w:t>SAMU</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3DB8">
              <w:rPr>
                <w:rFonts w:ascii="Arial" w:hAnsi="Arial" w:cs="Arial"/>
                <w:b/>
              </w:rPr>
              <w:t>PLANTÃO</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3DB8">
              <w:rPr>
                <w:rFonts w:ascii="Arial" w:hAnsi="Arial" w:cs="Arial"/>
                <w:b/>
              </w:rPr>
              <w:t>PLANTÃO</w:t>
            </w: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CCZ</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ACADEMIA DA SAÚDE</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w:t>
            </w:r>
            <w:r>
              <w:rPr>
                <w:rFonts w:ascii="Arial" w:hAnsi="Arial" w:cs="Arial"/>
              </w:rPr>
              <w:t xml:space="preserve"> </w:t>
            </w:r>
            <w:r w:rsidRPr="008F3DB8">
              <w:rPr>
                <w:rFonts w:ascii="Arial" w:hAnsi="Arial" w:cs="Arial"/>
              </w:rPr>
              <w:t>C</w:t>
            </w:r>
            <w:r>
              <w:rPr>
                <w:rFonts w:ascii="Arial" w:hAnsi="Arial" w:cs="Arial"/>
              </w:rPr>
              <w:t>ENTRO</w:t>
            </w:r>
            <w:r w:rsidRPr="008F3DB8">
              <w:rPr>
                <w:rFonts w:ascii="Arial" w:hAnsi="Arial" w:cs="Arial"/>
              </w:rPr>
              <w:t xml:space="preserve"> EDUCACIONAL</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w:t>
            </w:r>
            <w:r>
              <w:rPr>
                <w:rFonts w:ascii="Arial" w:hAnsi="Arial" w:cs="Arial"/>
              </w:rPr>
              <w:t xml:space="preserve"> </w:t>
            </w:r>
            <w:r w:rsidRPr="008F3DB8">
              <w:rPr>
                <w:rFonts w:ascii="Arial" w:hAnsi="Arial" w:cs="Arial"/>
              </w:rPr>
              <w:t>CASA VERDE</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 CENTRO</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 H. FLORESTAL</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w:t>
            </w:r>
            <w:r>
              <w:rPr>
                <w:rFonts w:ascii="Arial" w:hAnsi="Arial" w:cs="Arial"/>
              </w:rPr>
              <w:t xml:space="preserve"> </w:t>
            </w:r>
            <w:r w:rsidRPr="008F3DB8">
              <w:rPr>
                <w:rFonts w:ascii="Arial" w:hAnsi="Arial" w:cs="Arial"/>
              </w:rPr>
              <w:t>IRMA RIBEIRO</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w:t>
            </w:r>
            <w:r>
              <w:rPr>
                <w:rFonts w:ascii="Arial" w:hAnsi="Arial" w:cs="Arial"/>
              </w:rPr>
              <w:t xml:space="preserve"> </w:t>
            </w:r>
            <w:r w:rsidRPr="008F3DB8">
              <w:rPr>
                <w:rFonts w:ascii="Arial" w:hAnsi="Arial" w:cs="Arial"/>
              </w:rPr>
              <w:t>MORADA DO SOL</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ESF.SÃO VICENTE</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 VILA OPERÁRIA</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ESF.</w:t>
            </w:r>
            <w:r>
              <w:rPr>
                <w:rFonts w:ascii="Arial" w:hAnsi="Arial" w:cs="Arial"/>
              </w:rPr>
              <w:t xml:space="preserve"> </w:t>
            </w:r>
            <w:r w:rsidRPr="008F3DB8">
              <w:rPr>
                <w:rFonts w:ascii="Arial" w:hAnsi="Arial" w:cs="Arial"/>
              </w:rPr>
              <w:t>VILA BEATRIZ</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ALMOXARIFADO</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7A9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ASSISTÊNCIA À SAÚDE – LEITE/FRALDAS</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07:00h às 13:00h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7A96" w:rsidRPr="008F3DB8" w:rsidTr="004C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F77A96" w:rsidRPr="008F3DB8" w:rsidRDefault="00F77A96" w:rsidP="00D834B5">
            <w:pPr>
              <w:tabs>
                <w:tab w:val="left" w:pos="1470"/>
              </w:tabs>
              <w:rPr>
                <w:rFonts w:ascii="Arial" w:hAnsi="Arial" w:cs="Arial"/>
              </w:rPr>
            </w:pPr>
            <w:r w:rsidRPr="008F3DB8">
              <w:rPr>
                <w:rFonts w:ascii="Arial" w:hAnsi="Arial" w:cs="Arial"/>
              </w:rPr>
              <w:t>SAE</w:t>
            </w:r>
          </w:p>
        </w:tc>
        <w:tc>
          <w:tcPr>
            <w:tcW w:w="4253" w:type="dxa"/>
            <w:tcBorders>
              <w:left w:val="single" w:sz="4" w:space="0" w:color="auto"/>
              <w:right w:val="single" w:sz="4" w:space="0" w:color="auto"/>
            </w:tcBorders>
          </w:tcPr>
          <w:p w:rsidR="00F77A96" w:rsidRPr="008F3DB8" w:rsidRDefault="00F77A96" w:rsidP="00F77A96">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F77A96" w:rsidRPr="008F3DB8" w:rsidRDefault="00F77A96" w:rsidP="00D834B5">
            <w:pPr>
              <w:tabs>
                <w:tab w:val="left" w:pos="147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4A16" w:rsidRPr="008F3DB8" w:rsidTr="004C4A16">
        <w:tc>
          <w:tcPr>
            <w:cnfStyle w:val="001000000000" w:firstRow="0" w:lastRow="0" w:firstColumn="1" w:lastColumn="0" w:oddVBand="0" w:evenVBand="0" w:oddHBand="0" w:evenHBand="0" w:firstRowFirstColumn="0" w:firstRowLastColumn="0" w:lastRowFirstColumn="0" w:lastRowLastColumn="0"/>
            <w:tcW w:w="3510" w:type="dxa"/>
            <w:tcBorders>
              <w:left w:val="single" w:sz="4" w:space="0" w:color="auto"/>
              <w:right w:val="single" w:sz="4" w:space="0" w:color="auto"/>
            </w:tcBorders>
          </w:tcPr>
          <w:p w:rsidR="004C4A16" w:rsidRPr="008F3DB8" w:rsidRDefault="004C4A16" w:rsidP="00D834B5">
            <w:pPr>
              <w:tabs>
                <w:tab w:val="left" w:pos="1470"/>
              </w:tabs>
              <w:rPr>
                <w:rFonts w:ascii="Arial" w:hAnsi="Arial" w:cs="Arial"/>
              </w:rPr>
            </w:pPr>
            <w:r>
              <w:rPr>
                <w:rFonts w:ascii="Arial" w:hAnsi="Arial" w:cs="Arial"/>
              </w:rPr>
              <w:t>SMS</w:t>
            </w:r>
          </w:p>
        </w:tc>
        <w:tc>
          <w:tcPr>
            <w:tcW w:w="4253" w:type="dxa"/>
            <w:tcBorders>
              <w:left w:val="single" w:sz="4" w:space="0" w:color="auto"/>
              <w:right w:val="single" w:sz="4" w:space="0" w:color="auto"/>
            </w:tcBorders>
          </w:tcPr>
          <w:p w:rsidR="004C4A16" w:rsidRDefault="004C4A16" w:rsidP="00F77A96">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07:00 às 11:00h e das 13:00 às 17:00h*</w:t>
            </w:r>
          </w:p>
        </w:tc>
        <w:tc>
          <w:tcPr>
            <w:tcW w:w="1417" w:type="dxa"/>
            <w:tcBorders>
              <w:left w:val="single" w:sz="4" w:space="0" w:color="auto"/>
              <w:right w:val="single" w:sz="4" w:space="0" w:color="auto"/>
            </w:tcBorders>
          </w:tcPr>
          <w:p w:rsidR="004C4A16" w:rsidRPr="008F3DB8" w:rsidRDefault="004C4A16" w:rsidP="00D834B5">
            <w:pPr>
              <w:tabs>
                <w:tab w:val="left" w:pos="147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77A96" w:rsidRDefault="004C4A16" w:rsidP="004C4A16">
      <w:pPr>
        <w:rPr>
          <w:rFonts w:ascii="Arial" w:hAnsi="Arial" w:cs="Arial"/>
          <w:sz w:val="24"/>
          <w:szCs w:val="24"/>
        </w:rPr>
      </w:pPr>
      <w:r>
        <w:rPr>
          <w:rFonts w:ascii="Arial" w:hAnsi="Arial" w:cs="Arial"/>
          <w:sz w:val="24"/>
          <w:szCs w:val="24"/>
        </w:rPr>
        <w:t>*</w:t>
      </w:r>
      <w:r w:rsidRPr="004C4A16">
        <w:rPr>
          <w:rFonts w:ascii="Arial" w:hAnsi="Arial" w:cs="Arial"/>
          <w:sz w:val="25"/>
          <w:szCs w:val="25"/>
        </w:rPr>
        <w:t xml:space="preserve"> </w:t>
      </w:r>
      <w:r>
        <w:rPr>
          <w:rFonts w:ascii="Arial" w:hAnsi="Arial" w:cs="Arial"/>
          <w:sz w:val="25"/>
          <w:szCs w:val="25"/>
        </w:rPr>
        <w:t xml:space="preserve">Funcionará </w:t>
      </w:r>
      <w:r>
        <w:rPr>
          <w:rFonts w:ascii="Arial" w:hAnsi="Arial" w:cs="Arial"/>
          <w:sz w:val="24"/>
          <w:szCs w:val="24"/>
        </w:rPr>
        <w:t>somente para as</w:t>
      </w:r>
      <w:r w:rsidRPr="00870401">
        <w:rPr>
          <w:rFonts w:ascii="Arial" w:hAnsi="Arial" w:cs="Arial"/>
          <w:sz w:val="24"/>
          <w:szCs w:val="24"/>
        </w:rPr>
        <w:t xml:space="preserve"> atividades administrativas interna</w:t>
      </w:r>
      <w:r>
        <w:rPr>
          <w:rFonts w:ascii="Arial" w:hAnsi="Arial" w:cs="Arial"/>
          <w:sz w:val="24"/>
          <w:szCs w:val="24"/>
        </w:rPr>
        <w:t>s</w:t>
      </w:r>
    </w:p>
    <w:p w:rsidR="00870401" w:rsidRPr="00F77A96" w:rsidRDefault="00F77A96" w:rsidP="00F77A96">
      <w:pPr>
        <w:tabs>
          <w:tab w:val="left" w:pos="5340"/>
        </w:tabs>
        <w:rPr>
          <w:rFonts w:ascii="Arial" w:hAnsi="Arial" w:cs="Arial"/>
          <w:sz w:val="24"/>
          <w:szCs w:val="24"/>
        </w:rPr>
      </w:pPr>
      <w:r>
        <w:rPr>
          <w:rFonts w:ascii="Arial" w:hAnsi="Arial" w:cs="Arial"/>
          <w:sz w:val="24"/>
          <w:szCs w:val="24"/>
        </w:rPr>
        <w:tab/>
      </w:r>
    </w:p>
    <w:sectPr w:rsidR="00870401" w:rsidRPr="00F77A96" w:rsidSect="00257639">
      <w:headerReference w:type="default" r:id="rId7"/>
      <w:footerReference w:type="default" r:id="rId8"/>
      <w:headerReference w:type="first" r:id="rId9"/>
      <w:pgSz w:w="11906" w:h="16838"/>
      <w:pgMar w:top="1417" w:right="1701" w:bottom="1417" w:left="1701" w:header="2268"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78" w:rsidRDefault="00803678" w:rsidP="00F21253">
      <w:pPr>
        <w:spacing w:after="0" w:line="240" w:lineRule="auto"/>
      </w:pPr>
      <w:r>
        <w:separator/>
      </w:r>
    </w:p>
  </w:endnote>
  <w:endnote w:type="continuationSeparator" w:id="0">
    <w:p w:rsidR="00803678" w:rsidRDefault="00803678" w:rsidP="00F2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39" w:rsidRDefault="00257639">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78" w:rsidRDefault="00803678" w:rsidP="00F21253">
      <w:pPr>
        <w:spacing w:after="0" w:line="240" w:lineRule="auto"/>
      </w:pPr>
      <w:r>
        <w:separator/>
      </w:r>
    </w:p>
  </w:footnote>
  <w:footnote w:type="continuationSeparator" w:id="0">
    <w:p w:rsidR="00803678" w:rsidRDefault="00803678" w:rsidP="00F2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39" w:rsidRDefault="00257639">
    <w:pPr>
      <w:pStyle w:val="Cabealho"/>
      <w:jc w:val="right"/>
      <w:rPr>
        <w:rFonts w:ascii="Arial" w:hAnsi="Arial" w:cs="Arial"/>
        <w:b/>
        <w:sz w:val="18"/>
        <w:szCs w:val="18"/>
      </w:rPr>
    </w:pPr>
  </w:p>
  <w:p w:rsidR="00257639" w:rsidRPr="00257639" w:rsidRDefault="00257639">
    <w:pPr>
      <w:pStyle w:val="Cabealho"/>
      <w:jc w:val="right"/>
      <w:rPr>
        <w:rFonts w:ascii="Arial" w:hAnsi="Arial" w:cs="Arial"/>
        <w:b/>
        <w:sz w:val="18"/>
        <w:szCs w:val="18"/>
      </w:rPr>
    </w:pPr>
    <w:r w:rsidRPr="00257639">
      <w:rPr>
        <w:rFonts w:ascii="Arial" w:hAnsi="Arial" w:cs="Arial"/>
        <w:b/>
        <w:sz w:val="18"/>
        <w:szCs w:val="18"/>
      </w:rPr>
      <w:t xml:space="preserve">Portaria    2/2020        p. </w:t>
    </w:r>
    <w:sdt>
      <w:sdtPr>
        <w:rPr>
          <w:rFonts w:ascii="Arial" w:hAnsi="Arial" w:cs="Arial"/>
          <w:b/>
          <w:sz w:val="18"/>
          <w:szCs w:val="18"/>
        </w:rPr>
        <w:id w:val="53979465"/>
        <w:docPartObj>
          <w:docPartGallery w:val="Page Numbers (Top of Page)"/>
          <w:docPartUnique/>
        </w:docPartObj>
      </w:sdtPr>
      <w:sdtEndPr/>
      <w:sdtContent>
        <w:r w:rsidRPr="00257639">
          <w:rPr>
            <w:rFonts w:ascii="Arial" w:hAnsi="Arial" w:cs="Arial"/>
            <w:b/>
            <w:sz w:val="18"/>
            <w:szCs w:val="18"/>
          </w:rPr>
          <w:fldChar w:fldCharType="begin"/>
        </w:r>
        <w:r w:rsidRPr="00257639">
          <w:rPr>
            <w:rFonts w:ascii="Arial" w:hAnsi="Arial" w:cs="Arial"/>
            <w:b/>
            <w:sz w:val="18"/>
            <w:szCs w:val="18"/>
          </w:rPr>
          <w:instrText>PAGE   \* MERGEFORMAT</w:instrText>
        </w:r>
        <w:r w:rsidRPr="00257639">
          <w:rPr>
            <w:rFonts w:ascii="Arial" w:hAnsi="Arial" w:cs="Arial"/>
            <w:b/>
            <w:sz w:val="18"/>
            <w:szCs w:val="18"/>
          </w:rPr>
          <w:fldChar w:fldCharType="separate"/>
        </w:r>
        <w:r w:rsidR="00E24ED4">
          <w:rPr>
            <w:rFonts w:ascii="Arial" w:hAnsi="Arial" w:cs="Arial"/>
            <w:b/>
            <w:noProof/>
            <w:sz w:val="18"/>
            <w:szCs w:val="18"/>
          </w:rPr>
          <w:t>5</w:t>
        </w:r>
        <w:r w:rsidRPr="00257639">
          <w:rPr>
            <w:rFonts w:ascii="Arial" w:hAnsi="Arial" w:cs="Arial"/>
            <w:b/>
            <w:sz w:val="18"/>
            <w:szCs w:val="18"/>
          </w:rPr>
          <w:fldChar w:fldCharType="end"/>
        </w:r>
      </w:sdtContent>
    </w:sdt>
  </w:p>
  <w:p w:rsidR="00257639" w:rsidRDefault="002576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39" w:rsidRDefault="00257639">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F"/>
    <w:rsid w:val="00096181"/>
    <w:rsid w:val="0015179F"/>
    <w:rsid w:val="00183E5C"/>
    <w:rsid w:val="00257639"/>
    <w:rsid w:val="002B47E4"/>
    <w:rsid w:val="002D5AE7"/>
    <w:rsid w:val="00313A61"/>
    <w:rsid w:val="003D77BF"/>
    <w:rsid w:val="004B5068"/>
    <w:rsid w:val="004C4A16"/>
    <w:rsid w:val="0052081C"/>
    <w:rsid w:val="0059500A"/>
    <w:rsid w:val="005B3A96"/>
    <w:rsid w:val="005C3959"/>
    <w:rsid w:val="00607877"/>
    <w:rsid w:val="0066670B"/>
    <w:rsid w:val="00680033"/>
    <w:rsid w:val="006C1A91"/>
    <w:rsid w:val="00714E50"/>
    <w:rsid w:val="007854BB"/>
    <w:rsid w:val="00803678"/>
    <w:rsid w:val="00870401"/>
    <w:rsid w:val="008C5E53"/>
    <w:rsid w:val="0091299D"/>
    <w:rsid w:val="00A32029"/>
    <w:rsid w:val="00BD1387"/>
    <w:rsid w:val="00D3191D"/>
    <w:rsid w:val="00D834B5"/>
    <w:rsid w:val="00D93EDF"/>
    <w:rsid w:val="00DF1996"/>
    <w:rsid w:val="00E24ED4"/>
    <w:rsid w:val="00EA1407"/>
    <w:rsid w:val="00F21253"/>
    <w:rsid w:val="00F253F2"/>
    <w:rsid w:val="00F31911"/>
    <w:rsid w:val="00F5671F"/>
    <w:rsid w:val="00F77A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399B6-4A03-4769-B725-FE8B3383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har"/>
    <w:qFormat/>
    <w:rsid w:val="00A32029"/>
    <w:pPr>
      <w:keepNext/>
      <w:tabs>
        <w:tab w:val="left" w:pos="2127"/>
      </w:tabs>
      <w:spacing w:after="0" w:line="240" w:lineRule="auto"/>
      <w:ind w:firstLine="1701"/>
      <w:jc w:val="both"/>
      <w:outlineLvl w:val="7"/>
    </w:pPr>
    <w:rPr>
      <w:rFonts w:ascii="Arial Narrow" w:eastAsia="Times New Roman" w:hAnsi="Arial Narrow" w:cs="Times New Roman"/>
      <w:b/>
      <w:bCs/>
      <w:color w:val="00000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nhideWhenUsed/>
    <w:qFormat/>
    <w:rsid w:val="00A32029"/>
    <w:pPr>
      <w:spacing w:after="0" w:line="240" w:lineRule="auto"/>
    </w:pPr>
    <w:rPr>
      <w:rFonts w:ascii="Times New Roman" w:eastAsia="Times New Roman" w:hAnsi="Times New Roman" w:cs="Times New Roman"/>
      <w:b/>
      <w:bCs/>
      <w:color w:val="000080"/>
      <w:sz w:val="20"/>
      <w:szCs w:val="20"/>
      <w:lang w:eastAsia="pt-BR"/>
    </w:rPr>
  </w:style>
  <w:style w:type="character" w:customStyle="1" w:styleId="Ttulo8Char">
    <w:name w:val="Título 8 Char"/>
    <w:basedOn w:val="Fontepargpadro"/>
    <w:link w:val="Ttulo8"/>
    <w:rsid w:val="00A32029"/>
    <w:rPr>
      <w:rFonts w:ascii="Arial Narrow" w:eastAsia="Times New Roman" w:hAnsi="Arial Narrow" w:cs="Times New Roman"/>
      <w:b/>
      <w:bCs/>
      <w:color w:val="000000"/>
      <w:sz w:val="28"/>
      <w:szCs w:val="20"/>
      <w:lang w:eastAsia="pt-BR"/>
    </w:rPr>
  </w:style>
  <w:style w:type="paragraph" w:styleId="Cabealho">
    <w:name w:val="header"/>
    <w:basedOn w:val="Normal"/>
    <w:link w:val="CabealhoChar"/>
    <w:uiPriority w:val="99"/>
    <w:unhideWhenUsed/>
    <w:rsid w:val="00F21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253"/>
  </w:style>
  <w:style w:type="paragraph" w:styleId="Rodap">
    <w:name w:val="footer"/>
    <w:basedOn w:val="Normal"/>
    <w:link w:val="RodapChar"/>
    <w:uiPriority w:val="99"/>
    <w:unhideWhenUsed/>
    <w:rsid w:val="00F21253"/>
    <w:pPr>
      <w:tabs>
        <w:tab w:val="center" w:pos="4252"/>
        <w:tab w:val="right" w:pos="8504"/>
      </w:tabs>
      <w:spacing w:after="0" w:line="240" w:lineRule="auto"/>
    </w:pPr>
  </w:style>
  <w:style w:type="character" w:customStyle="1" w:styleId="RodapChar">
    <w:name w:val="Rodapé Char"/>
    <w:basedOn w:val="Fontepargpadro"/>
    <w:link w:val="Rodap"/>
    <w:uiPriority w:val="99"/>
    <w:rsid w:val="00F21253"/>
  </w:style>
  <w:style w:type="table" w:styleId="Tabelacomgrade">
    <w:name w:val="Table Grid"/>
    <w:basedOn w:val="Tabelanormal"/>
    <w:rsid w:val="0087040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6667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balo">
    <w:name w:val="Balloon Text"/>
    <w:basedOn w:val="Normal"/>
    <w:link w:val="TextodebaloChar"/>
    <w:uiPriority w:val="99"/>
    <w:semiHidden/>
    <w:unhideWhenUsed/>
    <w:rsid w:val="00D834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3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B887-85B2-4A47-9EFD-8A00386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ADMIN</cp:lastModifiedBy>
  <cp:revision>2</cp:revision>
  <cp:lastPrinted>2020-03-20T15:02:00Z</cp:lastPrinted>
  <dcterms:created xsi:type="dcterms:W3CDTF">2020-03-20T19:50:00Z</dcterms:created>
  <dcterms:modified xsi:type="dcterms:W3CDTF">2020-03-20T19:50:00Z</dcterms:modified>
</cp:coreProperties>
</file>