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F7" w:rsidRDefault="00E11DF7" w:rsidP="00E8702B">
      <w:pPr>
        <w:tabs>
          <w:tab w:val="left" w:pos="9356"/>
        </w:tabs>
        <w:spacing w:before="122"/>
        <w:ind w:right="4"/>
        <w:jc w:val="center"/>
        <w:rPr>
          <w:b/>
          <w:lang w:val="pt-BR"/>
        </w:rPr>
      </w:pPr>
    </w:p>
    <w:p w:rsidR="008039D1" w:rsidRDefault="007F7910" w:rsidP="00E8702B">
      <w:pPr>
        <w:tabs>
          <w:tab w:val="left" w:pos="9356"/>
        </w:tabs>
        <w:spacing w:before="122"/>
        <w:ind w:right="4"/>
        <w:jc w:val="center"/>
        <w:rPr>
          <w:b/>
          <w:sz w:val="28"/>
          <w:szCs w:val="28"/>
          <w:lang w:val="pt-BR"/>
        </w:rPr>
      </w:pPr>
      <w:r w:rsidRPr="007F7910">
        <w:rPr>
          <w:b/>
          <w:sz w:val="28"/>
          <w:szCs w:val="28"/>
          <w:lang w:val="pt-BR"/>
        </w:rPr>
        <w:t xml:space="preserve">DELIBERAÇÕES DA </w:t>
      </w:r>
      <w:r w:rsidR="008039D1">
        <w:rPr>
          <w:b/>
          <w:sz w:val="28"/>
          <w:szCs w:val="28"/>
          <w:lang w:val="pt-BR"/>
        </w:rPr>
        <w:t>2</w:t>
      </w:r>
      <w:r w:rsidRPr="007F7910">
        <w:rPr>
          <w:b/>
          <w:sz w:val="28"/>
          <w:szCs w:val="28"/>
          <w:lang w:val="pt-BR"/>
        </w:rPr>
        <w:t>ª CONFERÊNCIA DOS DIREITOS DA PESSOA IDOSA</w:t>
      </w:r>
    </w:p>
    <w:p w:rsidR="00E8702B" w:rsidRPr="007F7910" w:rsidRDefault="008039D1" w:rsidP="00E8702B">
      <w:pPr>
        <w:tabs>
          <w:tab w:val="left" w:pos="9356"/>
        </w:tabs>
        <w:spacing w:before="122"/>
        <w:ind w:right="4"/>
        <w:jc w:val="center"/>
        <w:rPr>
          <w:b/>
          <w:sz w:val="28"/>
          <w:szCs w:val="28"/>
          <w:u w:val="single"/>
          <w:lang w:val="pt-BR"/>
        </w:rPr>
      </w:pPr>
      <w:r w:rsidRPr="008039D1">
        <w:rPr>
          <w:b/>
          <w:sz w:val="28"/>
          <w:szCs w:val="28"/>
          <w:u w:val="single"/>
          <w:lang w:val="pt-BR"/>
        </w:rPr>
        <w:t>NOVA ANDRADINA</w:t>
      </w:r>
      <w:r w:rsidR="007F7910" w:rsidRPr="008039D1">
        <w:rPr>
          <w:b/>
          <w:sz w:val="28"/>
          <w:szCs w:val="28"/>
          <w:u w:val="single"/>
          <w:lang w:val="pt-BR"/>
        </w:rPr>
        <w:t>/MS</w:t>
      </w:r>
    </w:p>
    <w:tbl>
      <w:tblPr>
        <w:tblStyle w:val="Tabelacomgrade"/>
        <w:tblW w:w="15168" w:type="dxa"/>
        <w:tblInd w:w="-572" w:type="dxa"/>
        <w:tblLook w:val="04A0" w:firstRow="1" w:lastRow="0" w:firstColumn="1" w:lastColumn="0" w:noHBand="0" w:noVBand="1"/>
      </w:tblPr>
      <w:tblGrid>
        <w:gridCol w:w="3429"/>
        <w:gridCol w:w="3729"/>
        <w:gridCol w:w="3445"/>
        <w:gridCol w:w="4565"/>
      </w:tblGrid>
      <w:tr w:rsidR="00E11DF7" w:rsidRPr="002263CD" w:rsidTr="004F311E">
        <w:tc>
          <w:tcPr>
            <w:tcW w:w="15168" w:type="dxa"/>
            <w:gridSpan w:val="4"/>
          </w:tcPr>
          <w:p w:rsidR="00E11DF7" w:rsidRPr="00E11DF7" w:rsidRDefault="00E11DF7" w:rsidP="007F7910">
            <w:pPr>
              <w:tabs>
                <w:tab w:val="left" w:pos="9356"/>
              </w:tabs>
              <w:spacing w:before="122" w:line="360" w:lineRule="auto"/>
              <w:ind w:right="4"/>
              <w:rPr>
                <w:b/>
                <w:sz w:val="24"/>
                <w:szCs w:val="24"/>
                <w:u w:val="single"/>
                <w:lang w:val="pt-BR"/>
              </w:rPr>
            </w:pPr>
            <w:r w:rsidRPr="00E11DF7">
              <w:rPr>
                <w:b/>
                <w:sz w:val="24"/>
                <w:szCs w:val="24"/>
                <w:u w:val="single"/>
                <w:lang w:val="pt-BR"/>
              </w:rPr>
              <w:t>EIXO I – Direitos Fundamentais na Efetivação/Construção das Políticas Públicas – SUB</w:t>
            </w:r>
            <w:r w:rsidR="00FA23B2">
              <w:rPr>
                <w:b/>
                <w:sz w:val="24"/>
                <w:szCs w:val="24"/>
                <w:u w:val="single"/>
                <w:lang w:val="pt-BR"/>
              </w:rPr>
              <w:t>-</w:t>
            </w:r>
            <w:r w:rsidRPr="00E11DF7">
              <w:rPr>
                <w:b/>
                <w:sz w:val="24"/>
                <w:szCs w:val="24"/>
                <w:u w:val="single"/>
                <w:lang w:val="pt-BR"/>
              </w:rPr>
              <w:t>EIXOS: Saúde, Assistência Social, Previdência, Moradia, Transporte</w:t>
            </w:r>
          </w:p>
        </w:tc>
      </w:tr>
      <w:tr w:rsidR="004F311E" w:rsidTr="002263CD">
        <w:tc>
          <w:tcPr>
            <w:tcW w:w="3429" w:type="dxa"/>
          </w:tcPr>
          <w:p w:rsidR="004F311E" w:rsidRDefault="004F311E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  <w:proofErr w:type="spellStart"/>
            <w:proofErr w:type="gramStart"/>
            <w:r>
              <w:rPr>
                <w:b/>
                <w:u w:val="single"/>
                <w:lang w:val="pt-BR"/>
              </w:rPr>
              <w:t>Sub</w:t>
            </w:r>
            <w:r w:rsidR="00FA23B2">
              <w:rPr>
                <w:b/>
                <w:u w:val="single"/>
                <w:lang w:val="pt-BR"/>
              </w:rPr>
              <w:t>-</w:t>
            </w:r>
            <w:r>
              <w:rPr>
                <w:b/>
                <w:u w:val="single"/>
                <w:lang w:val="pt-BR"/>
              </w:rPr>
              <w:t>eixo</w:t>
            </w:r>
            <w:proofErr w:type="spellEnd"/>
            <w:proofErr w:type="gramEnd"/>
          </w:p>
        </w:tc>
        <w:tc>
          <w:tcPr>
            <w:tcW w:w="3729" w:type="dxa"/>
          </w:tcPr>
          <w:p w:rsidR="004F311E" w:rsidRDefault="004F311E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  <w:r>
              <w:rPr>
                <w:b/>
                <w:u w:val="single"/>
                <w:lang w:val="pt-BR"/>
              </w:rPr>
              <w:t>Proposta/Município</w:t>
            </w:r>
          </w:p>
        </w:tc>
        <w:tc>
          <w:tcPr>
            <w:tcW w:w="3445" w:type="dxa"/>
          </w:tcPr>
          <w:p w:rsidR="004F311E" w:rsidRDefault="004F311E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  <w:r>
              <w:rPr>
                <w:b/>
                <w:u w:val="single"/>
                <w:lang w:val="pt-BR"/>
              </w:rPr>
              <w:t>Proposta/Estado</w:t>
            </w:r>
          </w:p>
        </w:tc>
        <w:tc>
          <w:tcPr>
            <w:tcW w:w="4565" w:type="dxa"/>
          </w:tcPr>
          <w:p w:rsidR="004F311E" w:rsidRDefault="004F311E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  <w:r>
              <w:rPr>
                <w:b/>
                <w:u w:val="single"/>
                <w:lang w:val="pt-BR"/>
              </w:rPr>
              <w:t>Proposta/União</w:t>
            </w:r>
          </w:p>
        </w:tc>
      </w:tr>
      <w:tr w:rsidR="00B373F9" w:rsidRPr="002263CD" w:rsidTr="00B373F9">
        <w:trPr>
          <w:trHeight w:val="3996"/>
        </w:trPr>
        <w:tc>
          <w:tcPr>
            <w:tcW w:w="3429" w:type="dxa"/>
            <w:vMerge w:val="restart"/>
          </w:tcPr>
          <w:p w:rsidR="00B373F9" w:rsidRDefault="00B373F9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  <w:r>
              <w:rPr>
                <w:b/>
                <w:u w:val="single"/>
                <w:lang w:val="pt-BR"/>
              </w:rPr>
              <w:t>SAÚDE</w:t>
            </w:r>
          </w:p>
        </w:tc>
        <w:tc>
          <w:tcPr>
            <w:tcW w:w="3729" w:type="dxa"/>
          </w:tcPr>
          <w:p w:rsidR="00B373F9" w:rsidRDefault="00B373F9" w:rsidP="002263CD">
            <w:pPr>
              <w:pStyle w:val="PargrafodaLista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sz w:val="28"/>
                <w:szCs w:val="28"/>
              </w:rPr>
              <w:t>DETERMINAR PROFISSIONAIS DA ÁREA DA SAÚ</w:t>
            </w:r>
            <w:r w:rsidRPr="00D8307D">
              <w:rPr>
                <w:b/>
                <w:sz w:val="28"/>
                <w:szCs w:val="28"/>
              </w:rPr>
              <w:t>DE PARA ATENDER OS IDOSOS DO CONVIVER AO MENOS UMA VEZ POR SEMANA NO PROJETO. EX: TRATAMEN</w:t>
            </w:r>
            <w:r>
              <w:rPr>
                <w:b/>
                <w:sz w:val="28"/>
                <w:szCs w:val="28"/>
              </w:rPr>
              <w:t xml:space="preserve">TO </w:t>
            </w:r>
            <w:proofErr w:type="gramStart"/>
            <w:r>
              <w:rPr>
                <w:b/>
                <w:sz w:val="28"/>
                <w:szCs w:val="28"/>
              </w:rPr>
              <w:t>ODONTOLÓGICO ,</w:t>
            </w:r>
            <w:proofErr w:type="gramEnd"/>
            <w:r>
              <w:rPr>
                <w:b/>
                <w:sz w:val="28"/>
                <w:szCs w:val="28"/>
              </w:rPr>
              <w:t xml:space="preserve"> ENFERMEIRO OU </w:t>
            </w:r>
            <w:r w:rsidRPr="00D8307D">
              <w:rPr>
                <w:b/>
                <w:sz w:val="28"/>
                <w:szCs w:val="28"/>
              </w:rPr>
              <w:t>MÉDICO 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45" w:type="dxa"/>
            <w:vMerge w:val="restart"/>
          </w:tcPr>
          <w:p w:rsidR="00B373F9" w:rsidRDefault="00B373F9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</w:tc>
        <w:tc>
          <w:tcPr>
            <w:tcW w:w="4565" w:type="dxa"/>
            <w:vMerge w:val="restart"/>
          </w:tcPr>
          <w:p w:rsidR="00B373F9" w:rsidRDefault="00B373F9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</w:tc>
      </w:tr>
      <w:tr w:rsidR="00B373F9" w:rsidRPr="002263CD" w:rsidTr="002263CD">
        <w:trPr>
          <w:trHeight w:val="1560"/>
        </w:trPr>
        <w:tc>
          <w:tcPr>
            <w:tcW w:w="3429" w:type="dxa"/>
            <w:vMerge/>
          </w:tcPr>
          <w:p w:rsidR="00B373F9" w:rsidRDefault="00B373F9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</w:tc>
        <w:tc>
          <w:tcPr>
            <w:tcW w:w="3729" w:type="dxa"/>
          </w:tcPr>
          <w:p w:rsidR="00B373F9" w:rsidRPr="00D8307D" w:rsidRDefault="00B373F9" w:rsidP="002263CD">
            <w:pPr>
              <w:pStyle w:val="Pargrafoda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DESENVOLVER AÇÕES DE SAÚDE EMOCIONAL/</w:t>
            </w:r>
            <w:proofErr w:type="gramStart"/>
            <w:r>
              <w:rPr>
                <w:b/>
                <w:sz w:val="28"/>
                <w:szCs w:val="28"/>
              </w:rPr>
              <w:t>AUTOESTIMA ,</w:t>
            </w:r>
            <w:proofErr w:type="gramEnd"/>
            <w:r>
              <w:rPr>
                <w:b/>
                <w:sz w:val="28"/>
                <w:szCs w:val="28"/>
              </w:rPr>
              <w:t xml:space="preserve"> EX: DIA DE </w:t>
            </w:r>
            <w:r>
              <w:rPr>
                <w:b/>
                <w:sz w:val="28"/>
                <w:szCs w:val="28"/>
              </w:rPr>
              <w:lastRenderedPageBreak/>
              <w:t>BELEZA.</w:t>
            </w:r>
          </w:p>
          <w:p w:rsidR="00B373F9" w:rsidRDefault="00B373F9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  <w:p w:rsidR="00B373F9" w:rsidRDefault="00B373F9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  <w:p w:rsidR="00B373F9" w:rsidRDefault="00B373F9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  <w:p w:rsidR="00B373F9" w:rsidRDefault="00B373F9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  <w:p w:rsidR="00B373F9" w:rsidRDefault="00B373F9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  <w:p w:rsidR="00B373F9" w:rsidRDefault="00B373F9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  <w:p w:rsidR="00B373F9" w:rsidRPr="00B373F9" w:rsidRDefault="00B373F9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3445" w:type="dxa"/>
            <w:vMerge/>
          </w:tcPr>
          <w:p w:rsidR="00B373F9" w:rsidRDefault="00B373F9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</w:tc>
        <w:tc>
          <w:tcPr>
            <w:tcW w:w="4565" w:type="dxa"/>
            <w:vMerge/>
          </w:tcPr>
          <w:p w:rsidR="00B373F9" w:rsidRDefault="00B373F9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</w:tc>
      </w:tr>
      <w:tr w:rsidR="004F311E" w:rsidRPr="002263CD" w:rsidTr="002263CD">
        <w:tc>
          <w:tcPr>
            <w:tcW w:w="3429" w:type="dxa"/>
          </w:tcPr>
          <w:p w:rsidR="004F311E" w:rsidRDefault="004F311E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  <w:r>
              <w:rPr>
                <w:b/>
                <w:u w:val="single"/>
                <w:lang w:val="pt-BR"/>
              </w:rPr>
              <w:lastRenderedPageBreak/>
              <w:t>ASSISTÊNCIA SOCIAL</w:t>
            </w:r>
          </w:p>
          <w:p w:rsidR="00F512E6" w:rsidRDefault="00F512E6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  <w:p w:rsidR="00F512E6" w:rsidRDefault="00F512E6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  <w:p w:rsidR="00F512E6" w:rsidRDefault="00F512E6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  <w:p w:rsidR="00F512E6" w:rsidRDefault="00F512E6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  <w:p w:rsidR="00F512E6" w:rsidRDefault="00F512E6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  <w:p w:rsidR="00F512E6" w:rsidRDefault="00F512E6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  <w:p w:rsidR="00F512E6" w:rsidRDefault="00F512E6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</w:tc>
        <w:tc>
          <w:tcPr>
            <w:tcW w:w="3729" w:type="dxa"/>
          </w:tcPr>
          <w:p w:rsidR="004F311E" w:rsidRDefault="004F311E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  <w:p w:rsidR="00FA23B2" w:rsidRDefault="00FA23B2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  <w:p w:rsidR="007F7910" w:rsidRDefault="007F7910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  <w:p w:rsidR="00FA23B2" w:rsidRDefault="00FA23B2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  <w:p w:rsidR="004F311E" w:rsidRDefault="004F311E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  <w:p w:rsidR="004F311E" w:rsidRDefault="004F311E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</w:tc>
        <w:tc>
          <w:tcPr>
            <w:tcW w:w="3445" w:type="dxa"/>
          </w:tcPr>
          <w:p w:rsidR="004F311E" w:rsidRDefault="004F311E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</w:tc>
        <w:tc>
          <w:tcPr>
            <w:tcW w:w="4565" w:type="dxa"/>
          </w:tcPr>
          <w:p w:rsidR="002263CD" w:rsidRPr="002263CD" w:rsidRDefault="002263CD" w:rsidP="002263CD">
            <w:pPr>
              <w:tabs>
                <w:tab w:val="left" w:pos="9356"/>
              </w:tabs>
              <w:spacing w:before="122"/>
              <w:ind w:right="4"/>
              <w:jc w:val="center"/>
              <w:rPr>
                <w:u w:val="single"/>
                <w:lang w:val="pt-BR"/>
              </w:rPr>
            </w:pPr>
            <w:r w:rsidRPr="002263CD">
              <w:rPr>
                <w:sz w:val="28"/>
                <w:szCs w:val="28"/>
                <w:lang w:val="pt-BR"/>
              </w:rPr>
              <w:t>REVER OS CRITÉRIOS</w:t>
            </w:r>
            <w:proofErr w:type="gramStart"/>
            <w:r w:rsidRPr="002263CD">
              <w:rPr>
                <w:sz w:val="28"/>
                <w:szCs w:val="28"/>
                <w:lang w:val="pt-BR"/>
              </w:rPr>
              <w:t xml:space="preserve">  </w:t>
            </w:r>
            <w:proofErr w:type="gramEnd"/>
            <w:r w:rsidRPr="002263CD">
              <w:rPr>
                <w:sz w:val="28"/>
                <w:szCs w:val="28"/>
                <w:lang w:val="pt-BR"/>
              </w:rPr>
              <w:t>DO BPC ( BENEFICIO DE PRESTAÇÃO CONTINUADA) , NÃO DESVINCULAR DO SALÁRIO MINIMO</w:t>
            </w:r>
          </w:p>
          <w:p w:rsidR="004F311E" w:rsidRDefault="00556C33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  <w:r>
              <w:rPr>
                <w:b/>
                <w:u w:val="single"/>
                <w:lang w:val="pt-BR"/>
              </w:rPr>
              <w:t>APROVADA</w:t>
            </w:r>
          </w:p>
        </w:tc>
      </w:tr>
      <w:tr w:rsidR="004F311E" w:rsidTr="002263CD">
        <w:tc>
          <w:tcPr>
            <w:tcW w:w="3429" w:type="dxa"/>
          </w:tcPr>
          <w:p w:rsidR="00F512E6" w:rsidRDefault="00F512E6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  <w:p w:rsidR="004F311E" w:rsidRDefault="004F311E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  <w:r>
              <w:rPr>
                <w:b/>
                <w:u w:val="single"/>
                <w:lang w:val="pt-BR"/>
              </w:rPr>
              <w:t>PREVIDÊNCIA</w:t>
            </w:r>
          </w:p>
        </w:tc>
        <w:tc>
          <w:tcPr>
            <w:tcW w:w="3729" w:type="dxa"/>
          </w:tcPr>
          <w:p w:rsidR="004F311E" w:rsidRDefault="004F311E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  <w:p w:rsidR="004F311E" w:rsidRDefault="004F311E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  <w:p w:rsidR="004F311E" w:rsidRDefault="004F311E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  <w:p w:rsidR="007F7910" w:rsidRDefault="007F7910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  <w:p w:rsidR="00FA23B2" w:rsidRDefault="00FA23B2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  <w:p w:rsidR="00FA23B2" w:rsidRDefault="00FA23B2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  <w:p w:rsidR="004F311E" w:rsidRDefault="004F311E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</w:tc>
        <w:tc>
          <w:tcPr>
            <w:tcW w:w="3445" w:type="dxa"/>
          </w:tcPr>
          <w:p w:rsidR="004F311E" w:rsidRDefault="004F311E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</w:tc>
        <w:tc>
          <w:tcPr>
            <w:tcW w:w="4565" w:type="dxa"/>
          </w:tcPr>
          <w:p w:rsidR="004F311E" w:rsidRDefault="004F311E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</w:tc>
      </w:tr>
      <w:tr w:rsidR="004F311E" w:rsidRPr="002263CD" w:rsidTr="002263CD">
        <w:tc>
          <w:tcPr>
            <w:tcW w:w="3429" w:type="dxa"/>
          </w:tcPr>
          <w:p w:rsidR="004F311E" w:rsidRDefault="004F311E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  <w:r>
              <w:rPr>
                <w:b/>
                <w:u w:val="single"/>
                <w:lang w:val="pt-BR"/>
              </w:rPr>
              <w:lastRenderedPageBreak/>
              <w:t>MORADIA</w:t>
            </w:r>
          </w:p>
        </w:tc>
        <w:tc>
          <w:tcPr>
            <w:tcW w:w="3729" w:type="dxa"/>
          </w:tcPr>
          <w:p w:rsidR="002263CD" w:rsidRPr="00D8307D" w:rsidRDefault="002263CD" w:rsidP="002263CD">
            <w:pPr>
              <w:pStyle w:val="Pargrafoda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D8307D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UMENTAR O NÚMERO DE VAGAS</w:t>
            </w:r>
            <w:r w:rsidRPr="00D8307D">
              <w:rPr>
                <w:b/>
                <w:sz w:val="28"/>
                <w:szCs w:val="28"/>
              </w:rPr>
              <w:t xml:space="preserve"> NOS CONDOMINIOS PARA O IDOSO.</w:t>
            </w:r>
          </w:p>
          <w:p w:rsidR="004F311E" w:rsidRPr="00556C33" w:rsidRDefault="00556C33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u w:val="single"/>
                <w:lang w:val="pt-BR"/>
              </w:rPr>
            </w:pPr>
            <w:r w:rsidRPr="00556C33">
              <w:rPr>
                <w:u w:val="single"/>
                <w:lang w:val="pt-BR"/>
              </w:rPr>
              <w:t>TRÊS ESFERAS</w:t>
            </w:r>
          </w:p>
          <w:p w:rsidR="004F311E" w:rsidRDefault="004F311E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  <w:p w:rsidR="004F311E" w:rsidRPr="00556C33" w:rsidRDefault="004F311E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lang w:val="pt-BR"/>
              </w:rPr>
            </w:pPr>
          </w:p>
          <w:p w:rsidR="004F311E" w:rsidRDefault="004F311E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  <w:p w:rsidR="002B024F" w:rsidRDefault="002B024F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  <w:p w:rsidR="004F311E" w:rsidRDefault="004F311E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</w:tc>
        <w:tc>
          <w:tcPr>
            <w:tcW w:w="3445" w:type="dxa"/>
          </w:tcPr>
          <w:p w:rsidR="004F311E" w:rsidRDefault="004F311E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</w:tc>
        <w:tc>
          <w:tcPr>
            <w:tcW w:w="4565" w:type="dxa"/>
          </w:tcPr>
          <w:p w:rsidR="004F311E" w:rsidRDefault="004F311E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</w:tc>
      </w:tr>
      <w:tr w:rsidR="002263CD" w:rsidRPr="002263CD" w:rsidTr="002263CD">
        <w:trPr>
          <w:trHeight w:val="732"/>
        </w:trPr>
        <w:tc>
          <w:tcPr>
            <w:tcW w:w="3429" w:type="dxa"/>
            <w:vMerge w:val="restart"/>
          </w:tcPr>
          <w:p w:rsidR="002263CD" w:rsidRDefault="002263CD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  <w:r>
              <w:rPr>
                <w:b/>
                <w:u w:val="single"/>
                <w:lang w:val="pt-BR"/>
              </w:rPr>
              <w:t xml:space="preserve">Lazer, Cultura e </w:t>
            </w:r>
            <w:proofErr w:type="gramStart"/>
            <w:r>
              <w:rPr>
                <w:b/>
                <w:u w:val="single"/>
                <w:lang w:val="pt-BR"/>
              </w:rPr>
              <w:t>Informação</w:t>
            </w:r>
            <w:proofErr w:type="gramEnd"/>
          </w:p>
        </w:tc>
        <w:tc>
          <w:tcPr>
            <w:tcW w:w="3729" w:type="dxa"/>
          </w:tcPr>
          <w:p w:rsidR="00556C33" w:rsidRDefault="002263CD" w:rsidP="002263CD">
            <w:pPr>
              <w:pStyle w:val="Pargrafoda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D8307D">
              <w:rPr>
                <w:b/>
                <w:sz w:val="28"/>
                <w:szCs w:val="28"/>
              </w:rPr>
              <w:t>AUMENTAR AS ATIVIDADES DE CULTURA E LAZER</w:t>
            </w:r>
            <w:r>
              <w:rPr>
                <w:b/>
                <w:sz w:val="28"/>
                <w:szCs w:val="28"/>
              </w:rPr>
              <w:t xml:space="preserve"> POMOVENDO OFICINAS CULTURAIS</w:t>
            </w:r>
            <w:r w:rsidRPr="00D8307D">
              <w:rPr>
                <w:b/>
                <w:sz w:val="28"/>
                <w:szCs w:val="28"/>
              </w:rPr>
              <w:t xml:space="preserve"> PARA O </w:t>
            </w:r>
            <w:proofErr w:type="gramStart"/>
            <w:r w:rsidRPr="00D8307D">
              <w:rPr>
                <w:b/>
                <w:sz w:val="28"/>
                <w:szCs w:val="28"/>
              </w:rPr>
              <w:t>IDOSO ,</w:t>
            </w:r>
            <w:proofErr w:type="gramEnd"/>
            <w:r w:rsidRPr="00D8307D">
              <w:rPr>
                <w:b/>
                <w:sz w:val="28"/>
                <w:szCs w:val="28"/>
              </w:rPr>
              <w:t xml:space="preserve"> EX: TEATRO , DANÇA , </w:t>
            </w:r>
            <w:r>
              <w:rPr>
                <w:b/>
                <w:sz w:val="28"/>
                <w:szCs w:val="28"/>
              </w:rPr>
              <w:t>MUSICA , ARTE, JOGOS DE CARTAS E DOMINÓ NAS PRAÇAS COM BEBEDOURO E BANHEIRO PÚBLICO.</w:t>
            </w:r>
            <w:r w:rsidR="00556C33">
              <w:rPr>
                <w:b/>
                <w:sz w:val="28"/>
                <w:szCs w:val="28"/>
              </w:rPr>
              <w:t xml:space="preserve"> </w:t>
            </w:r>
            <w:r w:rsidR="00556C33">
              <w:rPr>
                <w:b/>
                <w:sz w:val="28"/>
                <w:szCs w:val="28"/>
              </w:rPr>
              <w:lastRenderedPageBreak/>
              <w:t>Municipal e estadual</w:t>
            </w:r>
          </w:p>
          <w:p w:rsidR="00556C33" w:rsidRDefault="00556C33" w:rsidP="00556C33">
            <w:pPr>
              <w:pStyle w:val="PargrafodaLista"/>
              <w:rPr>
                <w:b/>
                <w:sz w:val="28"/>
                <w:szCs w:val="28"/>
              </w:rPr>
            </w:pPr>
          </w:p>
          <w:p w:rsidR="002263CD" w:rsidRDefault="002263CD" w:rsidP="002263CD">
            <w:pPr>
              <w:pStyle w:val="Pargrafoda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CICLOVIA NAS </w:t>
            </w:r>
            <w:proofErr w:type="gramStart"/>
            <w:r>
              <w:rPr>
                <w:b/>
                <w:sz w:val="28"/>
                <w:szCs w:val="28"/>
              </w:rPr>
              <w:t>RUAS .</w:t>
            </w:r>
            <w:proofErr w:type="gramEnd"/>
          </w:p>
          <w:p w:rsidR="002263CD" w:rsidRDefault="00556C33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  <w:r>
              <w:rPr>
                <w:b/>
                <w:u w:val="single"/>
                <w:lang w:val="pt-BR"/>
              </w:rPr>
              <w:t>MUNICIPAL</w:t>
            </w:r>
          </w:p>
          <w:p w:rsidR="002263CD" w:rsidRDefault="002263CD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  <w:p w:rsidR="002263CD" w:rsidRDefault="002263CD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  <w:p w:rsidR="002263CD" w:rsidRDefault="002263CD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  <w:p w:rsidR="002263CD" w:rsidRDefault="002263CD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  <w:p w:rsidR="002263CD" w:rsidRDefault="002263CD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</w:tc>
        <w:tc>
          <w:tcPr>
            <w:tcW w:w="3445" w:type="dxa"/>
          </w:tcPr>
          <w:p w:rsidR="002263CD" w:rsidRDefault="002263CD" w:rsidP="002263CD">
            <w:pPr>
              <w:pStyle w:val="PargrafodaLista"/>
              <w:rPr>
                <w:b/>
                <w:u w:val="single"/>
              </w:rPr>
            </w:pPr>
          </w:p>
        </w:tc>
        <w:tc>
          <w:tcPr>
            <w:tcW w:w="4565" w:type="dxa"/>
          </w:tcPr>
          <w:p w:rsidR="002263CD" w:rsidRDefault="002263CD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</w:tc>
      </w:tr>
      <w:tr w:rsidR="002263CD" w:rsidRPr="002263CD" w:rsidTr="002263CD">
        <w:trPr>
          <w:trHeight w:val="2028"/>
        </w:trPr>
        <w:tc>
          <w:tcPr>
            <w:tcW w:w="3429" w:type="dxa"/>
            <w:vMerge/>
          </w:tcPr>
          <w:p w:rsidR="002263CD" w:rsidRDefault="002263CD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</w:tc>
        <w:tc>
          <w:tcPr>
            <w:tcW w:w="3729" w:type="dxa"/>
          </w:tcPr>
          <w:p w:rsidR="002263CD" w:rsidRPr="00D8307D" w:rsidRDefault="002263CD" w:rsidP="002263CD">
            <w:pPr>
              <w:pStyle w:val="Pargrafoda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PROPORCIONAR ESPAÇOS PARA ALFABETIZAÇÃO DOS IDOSOS. FAVORECER A INCLUSÃO DIGITAL ATRAVÉS DE ESPAÇOS DE TECNOLOGIAS PARA O IDOSO. MELHORAR AS ESTRUTURAS DA PISCINA NO CCI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AQUECIMENTO E PRIVACIDADE) . RESGATE DE BRINCADEIRAS.</w:t>
            </w:r>
            <w:r w:rsidR="00556C33">
              <w:rPr>
                <w:b/>
                <w:sz w:val="28"/>
                <w:szCs w:val="28"/>
              </w:rPr>
              <w:t xml:space="preserve"> </w:t>
            </w:r>
            <w:r w:rsidR="00556C33">
              <w:rPr>
                <w:b/>
                <w:sz w:val="28"/>
                <w:szCs w:val="28"/>
              </w:rPr>
              <w:lastRenderedPageBreak/>
              <w:t>MUNICIPAL</w:t>
            </w:r>
          </w:p>
          <w:p w:rsidR="002263CD" w:rsidRPr="00D8307D" w:rsidRDefault="002263CD" w:rsidP="002263CD">
            <w:pPr>
              <w:pStyle w:val="PargrafodaLista"/>
              <w:rPr>
                <w:b/>
                <w:sz w:val="28"/>
                <w:szCs w:val="28"/>
              </w:rPr>
            </w:pPr>
          </w:p>
        </w:tc>
        <w:tc>
          <w:tcPr>
            <w:tcW w:w="3445" w:type="dxa"/>
          </w:tcPr>
          <w:p w:rsidR="002263CD" w:rsidRDefault="002263CD" w:rsidP="002263CD">
            <w:pPr>
              <w:pStyle w:val="PargrafodaLista"/>
              <w:rPr>
                <w:b/>
                <w:u w:val="single"/>
              </w:rPr>
            </w:pPr>
          </w:p>
        </w:tc>
        <w:tc>
          <w:tcPr>
            <w:tcW w:w="4565" w:type="dxa"/>
          </w:tcPr>
          <w:p w:rsidR="002263CD" w:rsidRDefault="002263CD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</w:tc>
      </w:tr>
      <w:tr w:rsidR="00FF663D" w:rsidRPr="002263CD" w:rsidTr="002263CD">
        <w:trPr>
          <w:trHeight w:val="2028"/>
        </w:trPr>
        <w:tc>
          <w:tcPr>
            <w:tcW w:w="3429" w:type="dxa"/>
          </w:tcPr>
          <w:p w:rsidR="00FF663D" w:rsidRDefault="00FF663D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</w:tc>
        <w:tc>
          <w:tcPr>
            <w:tcW w:w="3729" w:type="dxa"/>
          </w:tcPr>
          <w:p w:rsidR="00FF663D" w:rsidRDefault="00FF663D" w:rsidP="002263CD">
            <w:pPr>
              <w:pStyle w:val="Pargrafoda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45" w:type="dxa"/>
          </w:tcPr>
          <w:p w:rsidR="00FF663D" w:rsidRDefault="00FF663D" w:rsidP="002263CD">
            <w:pPr>
              <w:pStyle w:val="PargrafodaLista"/>
              <w:rPr>
                <w:b/>
                <w:u w:val="single"/>
              </w:rPr>
            </w:pPr>
          </w:p>
        </w:tc>
        <w:tc>
          <w:tcPr>
            <w:tcW w:w="4565" w:type="dxa"/>
          </w:tcPr>
          <w:p w:rsidR="00FF663D" w:rsidRDefault="00FF663D" w:rsidP="00891288">
            <w:pPr>
              <w:pStyle w:val="Pargrafoda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Indicação a ANTT para rever o termo “ônibus convencional”, constante no artigo 4º da lei 5.934/2006, para “veiculo de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transporte de passageiros terrestres”, visando atender os idosos todos os dias da semana, não somente em um dia especifico. Federal</w:t>
            </w:r>
          </w:p>
        </w:tc>
      </w:tr>
    </w:tbl>
    <w:p w:rsidR="00E11DF7" w:rsidRPr="00E11DF7" w:rsidRDefault="00E11DF7" w:rsidP="00E8702B">
      <w:pPr>
        <w:tabs>
          <w:tab w:val="left" w:pos="9356"/>
        </w:tabs>
        <w:spacing w:before="122"/>
        <w:ind w:right="4"/>
        <w:jc w:val="center"/>
        <w:rPr>
          <w:b/>
          <w:u w:val="single"/>
          <w:lang w:val="pt-BR"/>
        </w:rPr>
      </w:pPr>
    </w:p>
    <w:p w:rsidR="00E8702B" w:rsidRPr="00EE2A3B" w:rsidRDefault="00E8702B" w:rsidP="00E8702B">
      <w:pPr>
        <w:spacing w:before="101"/>
        <w:ind w:left="220"/>
        <w:rPr>
          <w:b/>
          <w:lang w:val="pt-BR"/>
        </w:rPr>
      </w:pPr>
    </w:p>
    <w:p w:rsidR="00F47429" w:rsidRPr="008039D1" w:rsidRDefault="00E8702B" w:rsidP="00F512E6">
      <w:pPr>
        <w:spacing w:before="99" w:line="276" w:lineRule="auto"/>
        <w:ind w:left="142"/>
        <w:rPr>
          <w:lang w:val="pt-BR"/>
        </w:rPr>
      </w:pPr>
      <w:r w:rsidRPr="00EE2A3B">
        <w:rPr>
          <w:b/>
          <w:sz w:val="16"/>
          <w:szCs w:val="16"/>
          <w:lang w:val="pt-BR"/>
        </w:rPr>
        <w:t xml:space="preserve">Comissão Organizadora da </w:t>
      </w:r>
      <w:r w:rsidR="008039D1">
        <w:rPr>
          <w:b/>
          <w:sz w:val="16"/>
          <w:szCs w:val="16"/>
          <w:lang w:val="pt-BR"/>
        </w:rPr>
        <w:t>2</w:t>
      </w:r>
      <w:r w:rsidRPr="00EE2A3B">
        <w:rPr>
          <w:b/>
          <w:sz w:val="16"/>
          <w:szCs w:val="16"/>
          <w:lang w:val="pt-BR"/>
        </w:rPr>
        <w:t>ª Conferência Municipal dos Direitos da Pessoa Idosa/</w:t>
      </w:r>
      <w:r w:rsidR="008039D1">
        <w:rPr>
          <w:b/>
          <w:sz w:val="16"/>
          <w:szCs w:val="16"/>
          <w:lang w:val="pt-BR"/>
        </w:rPr>
        <w:t>Nova Andradina</w:t>
      </w:r>
      <w:r w:rsidR="008039D1" w:rsidRPr="00EE2A3B">
        <w:rPr>
          <w:b/>
          <w:sz w:val="16"/>
          <w:szCs w:val="16"/>
          <w:lang w:val="pt-BR"/>
        </w:rPr>
        <w:t xml:space="preserve"> </w:t>
      </w:r>
      <w:r w:rsidRPr="00EE2A3B">
        <w:rPr>
          <w:b/>
          <w:sz w:val="16"/>
          <w:szCs w:val="16"/>
          <w:lang w:val="pt-BR"/>
        </w:rPr>
        <w:t>-MS</w:t>
      </w:r>
    </w:p>
    <w:sectPr w:rsidR="00F47429" w:rsidRPr="008039D1" w:rsidSect="00BE3DC2">
      <w:headerReference w:type="default" r:id="rId8"/>
      <w:pgSz w:w="16838" w:h="11906" w:orient="landscape"/>
      <w:pgMar w:top="1701" w:right="1417" w:bottom="99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7A6" w:rsidRDefault="000E47A6" w:rsidP="008039D1">
      <w:r>
        <w:separator/>
      </w:r>
    </w:p>
  </w:endnote>
  <w:endnote w:type="continuationSeparator" w:id="0">
    <w:p w:rsidR="000E47A6" w:rsidRDefault="000E47A6" w:rsidP="0080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7A6" w:rsidRDefault="000E47A6" w:rsidP="008039D1">
      <w:r>
        <w:separator/>
      </w:r>
    </w:p>
  </w:footnote>
  <w:footnote w:type="continuationSeparator" w:id="0">
    <w:p w:rsidR="000E47A6" w:rsidRDefault="000E47A6" w:rsidP="0080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9D1" w:rsidRDefault="00BE3DC2" w:rsidP="008039D1">
    <w:pPr>
      <w:pStyle w:val="Cabealho"/>
      <w:jc w:val="center"/>
    </w:pPr>
    <w:r w:rsidRPr="004D2103">
      <w:rPr>
        <w:noProof/>
        <w:lang w:val="pt-BR" w:eastAsia="pt-BR"/>
      </w:rPr>
      <w:drawing>
        <wp:inline distT="0" distB="0" distL="0" distR="0" wp14:anchorId="789EA6B0" wp14:editId="796D9689">
          <wp:extent cx="9410700" cy="1266825"/>
          <wp:effectExtent l="0" t="0" r="0" b="9525"/>
          <wp:docPr id="8" name="Imagem 8" descr="\\192.168.0.9\semcias\Conselhos\CONSELHOS 2019\CMDPI\conferencia do idoso projet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9\semcias\Conselhos\CONSELHOS 2019\CMDPI\conferencia do idoso projet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222" cy="1271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031CE"/>
    <w:multiLevelType w:val="hybridMultilevel"/>
    <w:tmpl w:val="C7B05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2B"/>
    <w:rsid w:val="000E47A6"/>
    <w:rsid w:val="001106D8"/>
    <w:rsid w:val="002263CD"/>
    <w:rsid w:val="002B024F"/>
    <w:rsid w:val="004F311E"/>
    <w:rsid w:val="00556C33"/>
    <w:rsid w:val="007F7910"/>
    <w:rsid w:val="008039D1"/>
    <w:rsid w:val="00B373F9"/>
    <w:rsid w:val="00BE3DC2"/>
    <w:rsid w:val="00E11DF7"/>
    <w:rsid w:val="00E8702B"/>
    <w:rsid w:val="00F47429"/>
    <w:rsid w:val="00F512E6"/>
    <w:rsid w:val="00FA0D58"/>
    <w:rsid w:val="00FA23B2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702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70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8702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8702B"/>
    <w:rPr>
      <w:rFonts w:ascii="Verdana" w:eastAsia="Verdana" w:hAnsi="Verdana" w:cs="Verdana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E8702B"/>
  </w:style>
  <w:style w:type="table" w:styleId="Tabelacomgrade">
    <w:name w:val="Table Grid"/>
    <w:basedOn w:val="Tabelanormal"/>
    <w:uiPriority w:val="39"/>
    <w:rsid w:val="00E11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02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24F"/>
    <w:rPr>
      <w:rFonts w:ascii="Segoe UI" w:eastAsia="Verdana" w:hAnsi="Segoe UI" w:cs="Segoe U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8039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39D1"/>
    <w:rPr>
      <w:rFonts w:ascii="Verdana" w:eastAsia="Verdana" w:hAnsi="Verdana" w:cs="Verdana"/>
      <w:lang w:val="en-US"/>
    </w:rPr>
  </w:style>
  <w:style w:type="paragraph" w:styleId="Rodap">
    <w:name w:val="footer"/>
    <w:basedOn w:val="Normal"/>
    <w:link w:val="RodapChar"/>
    <w:uiPriority w:val="99"/>
    <w:unhideWhenUsed/>
    <w:rsid w:val="008039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39D1"/>
    <w:rPr>
      <w:rFonts w:ascii="Verdana" w:eastAsia="Verdana" w:hAnsi="Verdana" w:cs="Verdana"/>
      <w:lang w:val="en-US"/>
    </w:rPr>
  </w:style>
  <w:style w:type="paragraph" w:styleId="PargrafodaLista">
    <w:name w:val="List Paragraph"/>
    <w:basedOn w:val="Normal"/>
    <w:uiPriority w:val="34"/>
    <w:qFormat/>
    <w:rsid w:val="002263CD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702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70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8702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8702B"/>
    <w:rPr>
      <w:rFonts w:ascii="Verdana" w:eastAsia="Verdana" w:hAnsi="Verdana" w:cs="Verdana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E8702B"/>
  </w:style>
  <w:style w:type="table" w:styleId="Tabelacomgrade">
    <w:name w:val="Table Grid"/>
    <w:basedOn w:val="Tabelanormal"/>
    <w:uiPriority w:val="39"/>
    <w:rsid w:val="00E11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02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24F"/>
    <w:rPr>
      <w:rFonts w:ascii="Segoe UI" w:eastAsia="Verdana" w:hAnsi="Segoe UI" w:cs="Segoe U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8039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39D1"/>
    <w:rPr>
      <w:rFonts w:ascii="Verdana" w:eastAsia="Verdana" w:hAnsi="Verdana" w:cs="Verdana"/>
      <w:lang w:val="en-US"/>
    </w:rPr>
  </w:style>
  <w:style w:type="paragraph" w:styleId="Rodap">
    <w:name w:val="footer"/>
    <w:basedOn w:val="Normal"/>
    <w:link w:val="RodapChar"/>
    <w:uiPriority w:val="99"/>
    <w:unhideWhenUsed/>
    <w:rsid w:val="008039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39D1"/>
    <w:rPr>
      <w:rFonts w:ascii="Verdana" w:eastAsia="Verdana" w:hAnsi="Verdana" w:cs="Verdana"/>
      <w:lang w:val="en-US"/>
    </w:rPr>
  </w:style>
  <w:style w:type="paragraph" w:styleId="PargrafodaLista">
    <w:name w:val="List Paragraph"/>
    <w:basedOn w:val="Normal"/>
    <w:uiPriority w:val="34"/>
    <w:qFormat/>
    <w:rsid w:val="002263CD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pmna</cp:lastModifiedBy>
  <cp:revision>8</cp:revision>
  <cp:lastPrinted>2018-11-23T16:13:00Z</cp:lastPrinted>
  <dcterms:created xsi:type="dcterms:W3CDTF">2018-11-23T16:13:00Z</dcterms:created>
  <dcterms:modified xsi:type="dcterms:W3CDTF">2019-03-22T19:03:00Z</dcterms:modified>
</cp:coreProperties>
</file>